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REGULAMIN KONKURSU OFERT</w:t>
      </w:r>
    </w:p>
    <w:p w:rsidR="00357E4A" w:rsidRDefault="00357E4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ZP</w:t>
      </w:r>
      <w:r w:rsidR="00893C82"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b/>
          <w:sz w:val="36"/>
          <w:szCs w:val="36"/>
        </w:rPr>
        <w:t>-</w:t>
      </w:r>
      <w:r w:rsidR="00893C82">
        <w:rPr>
          <w:rFonts w:ascii="Verdana" w:hAnsi="Verdana"/>
          <w:b/>
          <w:sz w:val="36"/>
          <w:szCs w:val="36"/>
        </w:rPr>
        <w:t xml:space="preserve"> </w:t>
      </w:r>
      <w:r w:rsidR="00C77413">
        <w:rPr>
          <w:rFonts w:ascii="Verdana" w:hAnsi="Verdana"/>
          <w:b/>
          <w:sz w:val="36"/>
          <w:szCs w:val="36"/>
        </w:rPr>
        <w:t>6</w:t>
      </w:r>
      <w:r>
        <w:rPr>
          <w:rFonts w:ascii="Verdana" w:hAnsi="Verdana"/>
          <w:b/>
          <w:sz w:val="36"/>
          <w:szCs w:val="36"/>
        </w:rPr>
        <w:t>/CRS/201</w:t>
      </w:r>
      <w:r w:rsidR="00CB6E3E">
        <w:rPr>
          <w:rFonts w:ascii="Verdana" w:hAnsi="Verdana"/>
          <w:b/>
          <w:sz w:val="36"/>
          <w:szCs w:val="36"/>
        </w:rPr>
        <w:t>5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Rekreacyjno-Sportowe m. st. Warszawy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 Dzielnicy Bielany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 siedzibą w 01-992 Warszawa przy ulicy Conrada 6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zwany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</w:p>
    <w:p w:rsidR="00BC1B17" w:rsidRDefault="00BC1B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ogłasza konkurs ofert na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A3572E">
      <w:pPr>
        <w:pStyle w:val="Tekstpodstawowy2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„wynajem lokalu użytkowego</w:t>
      </w:r>
      <w:r w:rsidR="00BC1B17">
        <w:rPr>
          <w:rFonts w:ascii="Verdana" w:hAnsi="Verdana"/>
          <w:b/>
          <w:bCs/>
          <w:sz w:val="32"/>
          <w:szCs w:val="32"/>
        </w:rPr>
        <w:t>”</w:t>
      </w:r>
      <w:r>
        <w:rPr>
          <w:rFonts w:ascii="Verdana" w:hAnsi="Verdana"/>
          <w:b/>
          <w:bCs/>
          <w:sz w:val="32"/>
          <w:szCs w:val="32"/>
        </w:rPr>
        <w:t>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291C7C" w:rsidRDefault="00291C7C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Wynajmujący informuje, iż postępowanie będzie prowadzone w trybie „konkursu ofert”</w:t>
      </w: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/>
          <w:sz w:val="20"/>
        </w:rPr>
      </w:pPr>
    </w:p>
    <w:p w:rsidR="00BC1B17" w:rsidRPr="005F5982" w:rsidRDefault="00BC1B17">
      <w:pPr>
        <w:pStyle w:val="F3dotyczyzacznik"/>
        <w:spacing w:line="36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sz w:val="20"/>
        </w:rPr>
        <w:t>Wynajmujący informuje oferentów</w:t>
      </w:r>
      <w:r w:rsidR="00A3572E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iż wszelkie dokumenty związane z prowadzonym postępowaniem będą zamieszczone w sieci Internet na stronie Internetowej wynajmującego pod adresem </w:t>
      </w:r>
      <w:hyperlink r:id="rId7" w:history="1">
        <w:r w:rsidR="005F5982" w:rsidRPr="001E5E32">
          <w:rPr>
            <w:rStyle w:val="Hipercze"/>
            <w:rFonts w:ascii="Verdana" w:hAnsi="Verdana"/>
            <w:b/>
            <w:sz w:val="20"/>
          </w:rPr>
          <w:t>www.crs-bielany.waw.pl</w:t>
        </w:r>
      </w:hyperlink>
      <w:r w:rsidR="005F5982" w:rsidRPr="005F5982">
        <w:rPr>
          <w:rFonts w:ascii="Verdana" w:hAnsi="Verdana"/>
          <w:color w:val="000000"/>
          <w:sz w:val="20"/>
        </w:rPr>
        <w:t xml:space="preserve"> oraz</w:t>
      </w:r>
      <w:r w:rsidR="005F5982">
        <w:rPr>
          <w:rFonts w:ascii="Verdana" w:hAnsi="Verdana"/>
          <w:b/>
          <w:color w:val="000000"/>
          <w:sz w:val="20"/>
        </w:rPr>
        <w:t xml:space="preserve"> </w:t>
      </w:r>
      <w:r w:rsidR="005F5982" w:rsidRPr="005F5982">
        <w:rPr>
          <w:rFonts w:ascii="Verdana" w:hAnsi="Verdana"/>
          <w:color w:val="000000"/>
          <w:sz w:val="20"/>
        </w:rPr>
        <w:t>w gablotach informacyjnych CRS Bielany.</w:t>
      </w:r>
    </w:p>
    <w:p w:rsidR="00BC1B17" w:rsidRPr="005F5982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CB6E3E" w:rsidRDefault="00CB6E3E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postępowania będzie wyłonienie najemcy pomieszczeń z przeznaczeniem na prowadzenie działalności gospodarczej związanej z odnową biologiczną, urodą, zdrowiem. </w:t>
      </w:r>
    </w:p>
    <w:p w:rsidR="00CB6E3E" w:rsidRDefault="00CB6E3E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najmu będą pomieszczenia o całkowitej powierzchni wynoszącej                       </w:t>
      </w:r>
      <w:smartTag w:uri="urn:schemas-microsoft-com:office:smarttags" w:element="metricconverter">
        <w:smartTagPr>
          <w:attr w:name="ProductID" w:val="35 mﾲ"/>
        </w:smartTagPr>
        <w:r>
          <w:rPr>
            <w:rFonts w:ascii="Verdana" w:hAnsi="Verdana"/>
            <w:b/>
            <w:bCs/>
            <w:sz w:val="20"/>
            <w:szCs w:val="20"/>
          </w:rPr>
          <w:t>35</w:t>
        </w:r>
        <w:r>
          <w:rPr>
            <w:rFonts w:ascii="Verdana" w:hAnsi="Verdana"/>
            <w:sz w:val="20"/>
            <w:szCs w:val="20"/>
          </w:rPr>
          <w:t xml:space="preserve"> m²</w:t>
        </w:r>
      </w:smartTag>
      <w:r>
        <w:rPr>
          <w:rFonts w:ascii="Verdana" w:hAnsi="Verdana"/>
          <w:sz w:val="20"/>
          <w:szCs w:val="20"/>
        </w:rPr>
        <w:t xml:space="preserve">. znajdujące się w budynku </w:t>
      </w:r>
      <w:r w:rsidR="00E27F14">
        <w:rPr>
          <w:rFonts w:ascii="Verdana" w:hAnsi="Verdana"/>
          <w:sz w:val="20"/>
          <w:szCs w:val="20"/>
        </w:rPr>
        <w:t>położonym</w:t>
      </w:r>
      <w:r>
        <w:rPr>
          <w:rFonts w:ascii="Verdana" w:hAnsi="Verdana"/>
          <w:sz w:val="20"/>
          <w:szCs w:val="20"/>
        </w:rPr>
        <w:t xml:space="preserve"> przy ulicy Conrada 6</w:t>
      </w:r>
    </w:p>
    <w:p w:rsidR="00BC1B17" w:rsidRPr="00291C7C" w:rsidRDefault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A7CB1">
        <w:rPr>
          <w:rFonts w:ascii="Verdana" w:hAnsi="Verdana"/>
          <w:sz w:val="20"/>
          <w:szCs w:val="20"/>
        </w:rPr>
        <w:t>Pomieszczenia WC wyposażone są w kompletną armaturę i instalacje. W jednym z pomieszczeń zainstalowane są dwie umywalki z bateriami. Wszystkie pomieszczenia wyposażone są w instalację oświetleniową oraz oświetlenie awaryjne. Wszystkie pomieszczenia wykończone są glazurą, terakotą i sufitem podwieszanym. Pomieszczenia posiadają niezależne wejście z zewnątrz oraz wejście z holu głównego pływalni.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INSTALACJE:</w:t>
      </w:r>
    </w:p>
    <w:p w:rsidR="00BC1B17" w:rsidRDefault="00D65D0A" w:rsidP="00CB6E3E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elektryczna</w:t>
      </w:r>
    </w:p>
    <w:p w:rsidR="00CB6E3E" w:rsidRDefault="00BC1B17" w:rsidP="00CB6E3E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ogrzewanie</w:t>
      </w:r>
    </w:p>
    <w:p w:rsidR="00C77413" w:rsidRDefault="00CB6E3E" w:rsidP="00C77413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kanalizacja</w:t>
      </w:r>
      <w:r w:rsidR="00BC1B17" w:rsidRPr="00CB6E3E">
        <w:rPr>
          <w:rFonts w:ascii="Verdana" w:hAnsi="Verdana"/>
          <w:sz w:val="20"/>
          <w:szCs w:val="20"/>
        </w:rPr>
        <w:t xml:space="preserve"> </w:t>
      </w:r>
    </w:p>
    <w:p w:rsidR="00C77413" w:rsidRPr="00C77413" w:rsidRDefault="00C77413" w:rsidP="00C7741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77413">
        <w:rPr>
          <w:rFonts w:ascii="Verdana" w:hAnsi="Verdana"/>
          <w:sz w:val="20"/>
          <w:szCs w:val="20"/>
        </w:rPr>
        <w:t xml:space="preserve">Wynajmujący określa stawkę minimalną miesięcznego czynszu za wynajem pomieszczenia, na kwotę </w:t>
      </w:r>
      <w:r w:rsidRPr="00C77413">
        <w:rPr>
          <w:rFonts w:ascii="Verdana" w:hAnsi="Verdana"/>
          <w:b/>
          <w:bCs/>
          <w:sz w:val="20"/>
          <w:szCs w:val="20"/>
        </w:rPr>
        <w:t>1422,76 złotych netto</w:t>
      </w:r>
      <w:r w:rsidRPr="00C77413">
        <w:rPr>
          <w:rFonts w:ascii="Verdana" w:hAnsi="Verdana"/>
          <w:sz w:val="20"/>
          <w:szCs w:val="20"/>
        </w:rPr>
        <w:t xml:space="preserve"> (słownie złotych: jeden tysiąc czterysta dwadzieścia dwa złote, 76/100 złotych ), powiększone o należny podatek VAT wg stawki obowiązującej w dniu wystawienia faktury</w:t>
      </w:r>
    </w:p>
    <w:p w:rsidR="00BC1B17" w:rsidRDefault="00BC1B17" w:rsidP="00291C7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wymaga dokonanie wizji lokalu przeznaczonego na wynajem. Dokonanie wizji jest możliwe w godzinach pracy wynajmującego po wcześniejszym umówieniu terminu z osobami upoważnionymi do kontaktów, o których mowa w pkt. 6 niniejszego regulaminu.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49532B">
        <w:rPr>
          <w:rFonts w:ascii="Verdana" w:hAnsi="Verdana"/>
          <w:sz w:val="20"/>
          <w:szCs w:val="20"/>
        </w:rPr>
        <w:t xml:space="preserve">znaczony tj. od </w:t>
      </w:r>
      <w:r w:rsidR="00CB6E3E">
        <w:rPr>
          <w:rFonts w:ascii="Verdana" w:hAnsi="Verdana"/>
          <w:sz w:val="20"/>
          <w:szCs w:val="20"/>
        </w:rPr>
        <w:t>01 stycznia 201</w:t>
      </w:r>
      <w:r w:rsidR="008B466B">
        <w:rPr>
          <w:rFonts w:ascii="Verdana" w:hAnsi="Verdana"/>
          <w:sz w:val="20"/>
          <w:szCs w:val="20"/>
        </w:rPr>
        <w:t>6</w:t>
      </w:r>
      <w:r w:rsidR="00CB6E3E">
        <w:rPr>
          <w:rFonts w:ascii="Verdana" w:hAnsi="Verdana"/>
          <w:sz w:val="20"/>
          <w:szCs w:val="20"/>
        </w:rPr>
        <w:t xml:space="preserve"> do 31 grudnia 201</w:t>
      </w:r>
      <w:r w:rsidR="008B466B">
        <w:rPr>
          <w:rFonts w:ascii="Verdana" w:hAnsi="Verdana"/>
          <w:sz w:val="20"/>
          <w:szCs w:val="20"/>
        </w:rPr>
        <w:t>6</w:t>
      </w:r>
      <w:r w:rsidR="00C77413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, w terminie nie krótszym niż po upływie siedmiu dni liczonych od dnia przekazania powiadomienia o wygraniu Konkursu </w:t>
      </w:r>
    </w:p>
    <w:p w:rsidR="00291C7C" w:rsidRDefault="00291C7C" w:rsidP="00CB6E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prowadzą, zarejestrowaną we właściwym organie, działalność gospodarczą zgodnie z obowiązującymi przepisami,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zalegają z opłatami na rzecz Zakładu Ubezpieczeń Społecznych i podatkami uiszczanymi na rzecz właściwego Urzędu Skarbowego,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zaakceptują termin związania ofertą określony w pkt 9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zaakceptują postanowienia przyszłej umowy, przedstawione we Wzorze umowy, stanowiącym Załącznik Nr 3 do niniejszych Warunków,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zapoznają się ze stanem technicznym pomieszczeń będących przedmiotem postępowania.</w:t>
      </w:r>
    </w:p>
    <w:p w:rsidR="00BC1B17" w:rsidRDefault="00BC1B1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przedstawią opis działalności gospodarczej, którą zamierzają prowadzić w lokalu usługowym.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gospodarczej.</w:t>
      </w:r>
    </w:p>
    <w:p w:rsidR="00BC1B17" w:rsidRDefault="00BC1B17">
      <w:pPr>
        <w:pStyle w:val="F3dotyczyzacznik"/>
        <w:numPr>
          <w:ilvl w:val="0"/>
          <w:numId w:val="9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za wzorem stanowiącym załącznik nr 2 do niniejszego regulaminu.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BC1B17" w:rsidRDefault="00BC1B17">
      <w:pPr>
        <w:numPr>
          <w:ilvl w:val="0"/>
          <w:numId w:val="9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 w:rsidP="00291C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Oferta (oświadczenia oraz </w:t>
      </w:r>
      <w:r w:rsidR="005F5982">
        <w:rPr>
          <w:rFonts w:ascii="Verdana" w:hAnsi="Verdana"/>
          <w:b/>
          <w:sz w:val="20"/>
          <w:szCs w:val="20"/>
        </w:rPr>
        <w:t>dokumenty) powinny</w:t>
      </w:r>
      <w:r>
        <w:rPr>
          <w:rFonts w:ascii="Verdana" w:hAnsi="Verdana"/>
          <w:b/>
          <w:sz w:val="20"/>
          <w:szCs w:val="20"/>
        </w:rPr>
        <w:t xml:space="preserve"> być podpisane przez umocowanego przedstawiciela (przedstawicieli) oferenta, upoważnionego (upoważnionych) do podejmowania zobowiązań w imieniu oferenta zgodnie z wpisem o reprezentacji w stosownym dokumencie uprawniającym do występowania w  obrocie prawnym lub udzielonym pełnomocnictwem. W przypadku podpisywania oferty (dokumentów, oświadczeń itd.) przez </w:t>
      </w:r>
      <w:r>
        <w:rPr>
          <w:rFonts w:ascii="Verdana" w:hAnsi="Verdana"/>
          <w:b/>
          <w:sz w:val="20"/>
          <w:szCs w:val="20"/>
        </w:rPr>
        <w:lastRenderedPageBreak/>
        <w:t>ustanowionego pełnomocnika stosowne pełnomocnictwo dla zachowania ważności złożonej oferty winno być dołączone do oferty.</w:t>
      </w:r>
    </w:p>
    <w:p w:rsidR="00EC4EA3" w:rsidRDefault="00EC4EA3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Warunkiem uczestnictwa w prowadzonym postępowaniu jest wniesienie wadium.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Wadium w kwocie </w:t>
      </w:r>
      <w:r w:rsidR="00291C7C">
        <w:rPr>
          <w:rFonts w:ascii="Verdana" w:hAnsi="Verdana"/>
          <w:b/>
          <w:bCs/>
          <w:sz w:val="20"/>
          <w:szCs w:val="20"/>
        </w:rPr>
        <w:t>700</w:t>
      </w:r>
      <w:r>
        <w:rPr>
          <w:rFonts w:ascii="Verdana" w:hAnsi="Verdana"/>
          <w:b/>
          <w:bCs/>
          <w:sz w:val="20"/>
          <w:szCs w:val="20"/>
        </w:rPr>
        <w:t xml:space="preserve">,00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291C7C">
        <w:rPr>
          <w:rFonts w:ascii="Verdana" w:hAnsi="Verdana"/>
          <w:sz w:val="20"/>
          <w:szCs w:val="20"/>
        </w:rPr>
        <w:t>siedemset złotych</w:t>
      </w:r>
      <w:r>
        <w:rPr>
          <w:rFonts w:ascii="Verdana" w:hAnsi="Verdana"/>
          <w:sz w:val="20"/>
          <w:szCs w:val="20"/>
        </w:rPr>
        <w:t xml:space="preserve">, 00/100) wnosi się w gotówce w kasie Wynajmującego lub wpłaca się przelewem na rachunek bankowy </w:t>
      </w:r>
      <w:r>
        <w:rPr>
          <w:rFonts w:ascii="Verdana" w:hAnsi="Verdana"/>
          <w:b/>
          <w:bCs/>
          <w:sz w:val="20"/>
          <w:szCs w:val="20"/>
        </w:rPr>
        <w:t>Citibank Handlowy w Warszawie</w:t>
      </w:r>
      <w:r>
        <w:rPr>
          <w:rFonts w:ascii="Verdana" w:hAnsi="Verdana"/>
          <w:sz w:val="20"/>
          <w:szCs w:val="20"/>
        </w:rPr>
        <w:t xml:space="preserve"> </w:t>
      </w:r>
      <w:r w:rsidRPr="000B63D4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bCs/>
          <w:sz w:val="20"/>
          <w:szCs w:val="20"/>
        </w:rPr>
        <w:t xml:space="preserve"> 1030 1508 0000 0005 5016 1052 </w:t>
      </w:r>
      <w:r>
        <w:rPr>
          <w:rFonts w:ascii="Verdana" w:hAnsi="Verdana"/>
          <w:sz w:val="20"/>
          <w:szCs w:val="20"/>
        </w:rPr>
        <w:t xml:space="preserve">Wadium należy wnieść do dnia </w:t>
      </w:r>
      <w:r w:rsidR="00C77413">
        <w:rPr>
          <w:rFonts w:ascii="Verdana" w:hAnsi="Verdana"/>
          <w:b/>
          <w:bCs/>
          <w:sz w:val="20"/>
          <w:szCs w:val="20"/>
        </w:rPr>
        <w:t>11.12</w:t>
      </w:r>
      <w:r w:rsidR="00291C7C">
        <w:rPr>
          <w:rFonts w:ascii="Verdana" w:hAnsi="Verdana"/>
          <w:b/>
          <w:bCs/>
          <w:sz w:val="20"/>
          <w:szCs w:val="20"/>
        </w:rPr>
        <w:t>.2015</w:t>
      </w:r>
      <w:r>
        <w:rPr>
          <w:rFonts w:ascii="Verdana" w:hAnsi="Verdana"/>
          <w:sz w:val="20"/>
          <w:szCs w:val="20"/>
        </w:rPr>
        <w:t xml:space="preserve"> roku </w:t>
      </w:r>
      <w:r>
        <w:rPr>
          <w:rFonts w:ascii="Verdana" w:hAnsi="Verdana"/>
          <w:b/>
          <w:sz w:val="20"/>
          <w:szCs w:val="20"/>
        </w:rPr>
        <w:t xml:space="preserve">do godziny </w:t>
      </w:r>
      <w:r w:rsidR="00C77413">
        <w:rPr>
          <w:rFonts w:ascii="Verdana" w:hAnsi="Verdana"/>
          <w:b/>
          <w:sz w:val="20"/>
          <w:szCs w:val="20"/>
        </w:rPr>
        <w:t>09</w:t>
      </w:r>
      <w:r>
        <w:rPr>
          <w:rFonts w:ascii="Verdana" w:hAnsi="Verdana"/>
          <w:b/>
          <w:sz w:val="20"/>
          <w:szCs w:val="20"/>
          <w:vertAlign w:val="superscript"/>
        </w:rPr>
        <w:t>00</w:t>
      </w:r>
      <w:r>
        <w:rPr>
          <w:rFonts w:ascii="Verdana" w:hAnsi="Verdana"/>
          <w:sz w:val="20"/>
          <w:szCs w:val="20"/>
        </w:rPr>
        <w:t>.</w:t>
      </w:r>
      <w:r w:rsidR="004953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 termin wniesienia wadium jest </w:t>
      </w:r>
      <w:r w:rsidR="005F5982">
        <w:rPr>
          <w:rFonts w:ascii="Verdana" w:hAnsi="Verdana"/>
          <w:sz w:val="20"/>
          <w:szCs w:val="20"/>
        </w:rPr>
        <w:t>rozumiany, jako</w:t>
      </w:r>
      <w:r>
        <w:rPr>
          <w:rFonts w:ascii="Verdana" w:hAnsi="Verdana"/>
          <w:sz w:val="20"/>
          <w:szCs w:val="20"/>
        </w:rPr>
        <w:t xml:space="preserve"> termin wpłaty kwoty wadium w kasie Wynajmującego lub jako termin wpływu na rachunek bankowy Wynajmującego.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Wadium nie podlega zwrotowi</w:t>
      </w:r>
      <w:r>
        <w:rPr>
          <w:rFonts w:ascii="Verdana" w:hAnsi="Verdana"/>
          <w:sz w:val="20"/>
          <w:szCs w:val="20"/>
        </w:rPr>
        <w:t xml:space="preserve"> w </w:t>
      </w:r>
      <w:r w:rsidR="005F5982">
        <w:rPr>
          <w:rFonts w:ascii="Verdana" w:hAnsi="Verdana"/>
          <w:sz w:val="20"/>
          <w:szCs w:val="20"/>
        </w:rPr>
        <w:t>przypadku, gdy</w:t>
      </w:r>
      <w:r>
        <w:rPr>
          <w:rFonts w:ascii="Verdana" w:hAnsi="Verdana"/>
          <w:sz w:val="20"/>
          <w:szCs w:val="20"/>
        </w:rPr>
        <w:t xml:space="preserve"> oferent, który został wybrany do podpisania umowy nie zawrze umowy najmu w terminie 14 dni liczonych od dnia wysłania powiadomienia oraz publicznego ogłoszenia wyników konkursu. </w:t>
      </w:r>
    </w:p>
    <w:p w:rsidR="00BC1B17" w:rsidRDefault="00BC1B17">
      <w:pPr>
        <w:numPr>
          <w:ilvl w:val="0"/>
          <w:numId w:val="11"/>
        </w:numPr>
        <w:tabs>
          <w:tab w:val="clear" w:pos="1353"/>
          <w:tab w:val="num" w:pos="72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Oferentom, których oferty nie zostały wybrane wadium zwraca się nie później niż w pięć dni roboczych od wywieszenia komunikatu o rozstrzygnięciu (wyniku) konkursu.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</w:p>
    <w:p w:rsidR="00BC1B17" w:rsidRDefault="00BC1B17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uprawnionymi do kontaktu z wykonawcami są;</w:t>
      </w:r>
    </w:p>
    <w:p w:rsidR="00BC1B17" w:rsidRDefault="00291C7C">
      <w:pPr>
        <w:pStyle w:val="Tekstpodstawowy3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Agnieszka Pawlak</w:t>
      </w:r>
    </w:p>
    <w:p w:rsidR="00BC1B17" w:rsidRDefault="00BC1B17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291C7C">
        <w:rPr>
          <w:rFonts w:ascii="Verdana" w:hAnsi="Verdana"/>
          <w:sz w:val="20"/>
          <w:szCs w:val="20"/>
        </w:rPr>
        <w:t>633 86 80</w:t>
      </w:r>
      <w:r w:rsidR="0049532B">
        <w:rPr>
          <w:rFonts w:ascii="Verdana" w:hAnsi="Verdana"/>
          <w:sz w:val="20"/>
          <w:szCs w:val="20"/>
        </w:rPr>
        <w:t xml:space="preserve"> wew. 10</w:t>
      </w:r>
      <w:r w:rsidR="00291C7C">
        <w:rPr>
          <w:rFonts w:ascii="Verdana" w:hAnsi="Verdana"/>
          <w:sz w:val="20"/>
          <w:szCs w:val="20"/>
        </w:rPr>
        <w:t>2</w:t>
      </w:r>
    </w:p>
    <w:p w:rsidR="00BC1B17" w:rsidRDefault="00BC1B17">
      <w:pPr>
        <w:jc w:val="both"/>
        <w:rPr>
          <w:rFonts w:ascii="Verdana" w:hAnsi="Verdana"/>
          <w:bCs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ZWIĄZANIA OFERTĄ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Tekstpodstawowy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związania ofertą wynosi </w:t>
      </w:r>
      <w:r>
        <w:rPr>
          <w:rFonts w:ascii="Verdana" w:hAnsi="Verdana"/>
          <w:b/>
          <w:sz w:val="20"/>
          <w:szCs w:val="20"/>
        </w:rPr>
        <w:t>30 dni</w:t>
      </w:r>
      <w:r>
        <w:rPr>
          <w:rFonts w:ascii="Verdana" w:hAnsi="Verdana"/>
          <w:sz w:val="20"/>
          <w:szCs w:val="20"/>
        </w:rPr>
        <w:t xml:space="preserve"> od dnia otwarcia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SPOSÓB PRZYGOTOWANIA OFERTY.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Oferent może złożyć jedną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Oferta musi być sporządzona w języku polskim.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Ofertę składa się, pod rygorem nieważności, w formie pisemnej.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Wszelkie koszty związane z przygotowaniem oferty ponosi składający ofertę.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Treść oferty musi być zgodna ze wzorem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Oferta powinna być napisana pismem maszynowym, komputerowym </w:t>
      </w:r>
      <w:r w:rsidR="005F5982">
        <w:rPr>
          <w:rFonts w:ascii="Verdana" w:hAnsi="Verdana"/>
          <w:sz w:val="20"/>
        </w:rPr>
        <w:t>albo pismem</w:t>
      </w:r>
      <w:r>
        <w:rPr>
          <w:rFonts w:ascii="Verdana" w:hAnsi="Verdana"/>
          <w:sz w:val="20"/>
        </w:rPr>
        <w:t xml:space="preserve"> ręcznym w sposób czytelny.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Wskazanym jest by pierwsza strona oferty zawierała spis wszystkich dokumentów znajdujących się w kopercie, opakowaniu - brak takiego spisu nie skutkuje odrzuceniem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Wynajmujący zaleca, aby wszystkie strony oferty były (zszyte) w sposób trwały, zapobiegający możliwości de kompletacji zawartości oferty.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Wszystkie zapisane strony powinny być ponumerowane oraz parafowane przez osobę (osoby), uprawnioną do reprezentowania oferenta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podpisanie uznaje się własnoręczny podpis z pieczątką imienną złożony przez osobę(y) upoważnioną(e) zgodnie z formą reprezentacji oferenta określoną w dokumencie rejestrowym lub innym dokumencie, właściwym dla formy organizacyjnej. W przypadku, gdy oferenta reprezentuje pełnomocnik do oferty musi być załączone pełnomocnictwo określające jego zakres i podpisane przez osoby uprawnione do reprezentacji oferenta.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 wszystkich przypadkach, gdzie jest mowa o pieczątkach, zamawiający dopuszcza złożenie czytelnego zapisu o treści pieczęci, np.: nazwa firmy, siedziba lub czytelny podpis w przypadku pieczęci imiennej.</w:t>
      </w:r>
    </w:p>
    <w:p w:rsidR="00BC1B17" w:rsidRDefault="00BC1B17">
      <w:pPr>
        <w:pStyle w:val="pkt"/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Poprawki w ofercie muszą być naniesione czytelnie oraz opatrzone podpisem osoby podpisującej ofertę.</w:t>
      </w:r>
    </w:p>
    <w:p w:rsidR="00BC1B17" w:rsidRDefault="00BC1B17" w:rsidP="00EC4EA3">
      <w:pPr>
        <w:pStyle w:val="pkt"/>
        <w:spacing w:line="360" w:lineRule="auto"/>
        <w:ind w:left="0" w:firstLine="0"/>
        <w:rPr>
          <w:rFonts w:ascii="Verdana" w:hAnsi="Verdana"/>
          <w:sz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Ofertę składa się, </w:t>
      </w:r>
      <w:r>
        <w:rPr>
          <w:rFonts w:ascii="Verdana" w:hAnsi="Verdana"/>
          <w:b/>
          <w:sz w:val="20"/>
          <w:szCs w:val="20"/>
          <w:u w:val="single"/>
        </w:rPr>
        <w:t>pod rygorem nieważności, w formie pisemnej</w:t>
      </w:r>
      <w:r>
        <w:rPr>
          <w:rFonts w:ascii="Verdana" w:hAnsi="Verdana"/>
          <w:sz w:val="20"/>
          <w:szCs w:val="20"/>
        </w:rPr>
        <w:t>. Wynajmujący nie wyraża zgody na złożenie oferty w postaci elektronicznej, opatrzoną bezpiecznym podpisem elektronicznym weryfikowanym przy pomocy ważnego kwalifikowa</w:t>
      </w:r>
      <w:r>
        <w:rPr>
          <w:rFonts w:ascii="Verdana" w:hAnsi="Verdana"/>
          <w:sz w:val="20"/>
          <w:szCs w:val="20"/>
        </w:rPr>
        <w:softHyphen/>
        <w:t xml:space="preserve">nego certyfikatu.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MIEJSCE I TERMIN SKŁADANIA OFERT.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EC4EA3" w:rsidRDefault="00EC4EA3" w:rsidP="00EC4EA3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</w:t>
      </w:r>
      <w:r w:rsidR="005F5982">
        <w:rPr>
          <w:rFonts w:ascii="Verdana" w:hAnsi="Verdana"/>
          <w:sz w:val="20"/>
          <w:szCs w:val="20"/>
        </w:rPr>
        <w:t>waniu), w sekretariacie (pokój nr 2</w:t>
      </w:r>
      <w:r>
        <w:rPr>
          <w:rFonts w:ascii="Verdana" w:hAnsi="Verdana"/>
          <w:sz w:val="20"/>
          <w:szCs w:val="20"/>
        </w:rPr>
        <w:t xml:space="preserve">) </w:t>
      </w:r>
      <w:r w:rsidR="005F5982">
        <w:rPr>
          <w:rFonts w:ascii="Verdana" w:hAnsi="Verdana"/>
          <w:sz w:val="20"/>
          <w:szCs w:val="20"/>
        </w:rPr>
        <w:t>Pływalni przy ulicy Conrada 6</w:t>
      </w:r>
      <w:r>
        <w:rPr>
          <w:rFonts w:ascii="Verdana" w:hAnsi="Verdana"/>
          <w:sz w:val="20"/>
          <w:szCs w:val="20"/>
        </w:rPr>
        <w:t xml:space="preserve"> w Warszawie nie później niż do dnia </w:t>
      </w:r>
      <w:r w:rsidR="00C77413">
        <w:rPr>
          <w:rFonts w:ascii="Verdana" w:hAnsi="Verdana"/>
          <w:b/>
          <w:sz w:val="20"/>
          <w:szCs w:val="20"/>
        </w:rPr>
        <w:t>11.12</w:t>
      </w:r>
      <w:r w:rsidR="00291C7C">
        <w:rPr>
          <w:rFonts w:ascii="Verdana" w:hAnsi="Verdana"/>
          <w:b/>
          <w:sz w:val="20"/>
          <w:szCs w:val="20"/>
        </w:rPr>
        <w:t>.2015</w:t>
      </w:r>
      <w:r>
        <w:rPr>
          <w:rFonts w:ascii="Verdana" w:hAnsi="Verdana"/>
          <w:b/>
          <w:sz w:val="20"/>
          <w:szCs w:val="20"/>
        </w:rPr>
        <w:t xml:space="preserve"> roku do godz. 1</w:t>
      </w:r>
      <w:r w:rsidR="00C77413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Koperta (opakowanie) opisana powinna być nazwą i adresem oferenta oraz adnotacją </w:t>
      </w:r>
      <w:r>
        <w:rPr>
          <w:rFonts w:ascii="Verdana" w:hAnsi="Verdana"/>
          <w:sz w:val="20"/>
          <w:u w:val="single"/>
        </w:rPr>
        <w:br/>
      </w:r>
      <w:r>
        <w:rPr>
          <w:rFonts w:ascii="Verdana" w:hAnsi="Verdana"/>
          <w:b/>
          <w:sz w:val="20"/>
        </w:rPr>
        <w:t>OFERTA</w:t>
      </w:r>
    </w:p>
    <w:p w:rsidR="00BC1B17" w:rsidRDefault="00BC1B17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sz w:val="20"/>
        </w:rPr>
        <w:t>”</w:t>
      </w:r>
      <w:r w:rsidR="00E42D2C">
        <w:rPr>
          <w:rFonts w:ascii="Verdana" w:hAnsi="Verdana"/>
          <w:b/>
          <w:sz w:val="20"/>
        </w:rPr>
        <w:t xml:space="preserve">WYNAJEM LOKALU UŻYTKOWEGO </w:t>
      </w:r>
      <w:r>
        <w:rPr>
          <w:rFonts w:ascii="Verdana" w:hAnsi="Verdana"/>
          <w:b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 xml:space="preserve"> </w:t>
      </w:r>
    </w:p>
    <w:p w:rsidR="00BC1B17" w:rsidRDefault="00BC1B17" w:rsidP="00291C7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Nie otwierać przed dniem </w:t>
      </w:r>
      <w:r w:rsidR="00C77413">
        <w:rPr>
          <w:rFonts w:ascii="Verdana" w:hAnsi="Verdana"/>
          <w:b/>
          <w:bCs/>
          <w:i/>
          <w:sz w:val="20"/>
        </w:rPr>
        <w:t>11.12</w:t>
      </w:r>
      <w:r w:rsidR="00291C7C">
        <w:rPr>
          <w:rFonts w:ascii="Verdana" w:hAnsi="Verdana"/>
          <w:b/>
          <w:bCs/>
          <w:i/>
          <w:sz w:val="20"/>
        </w:rPr>
        <w:t>.2015</w:t>
      </w:r>
      <w:r>
        <w:rPr>
          <w:rFonts w:ascii="Verdana" w:hAnsi="Verdana"/>
          <w:b/>
          <w:bCs/>
          <w:i/>
          <w:sz w:val="20"/>
        </w:rPr>
        <w:t xml:space="preserve"> godz.</w:t>
      </w:r>
      <w:r w:rsidR="00EC4EA3">
        <w:rPr>
          <w:rFonts w:ascii="Verdana" w:hAnsi="Verdana"/>
          <w:b/>
          <w:bCs/>
          <w:sz w:val="20"/>
        </w:rPr>
        <w:t xml:space="preserve"> 1</w:t>
      </w:r>
      <w:r w:rsidR="00C77413">
        <w:rPr>
          <w:rFonts w:ascii="Verdana" w:hAnsi="Verdana"/>
          <w:b/>
          <w:bCs/>
          <w:sz w:val="20"/>
        </w:rPr>
        <w:t>0</w:t>
      </w:r>
      <w:r>
        <w:rPr>
          <w:rFonts w:ascii="Verdana" w:hAnsi="Verdana"/>
          <w:b/>
          <w:bCs/>
          <w:sz w:val="20"/>
        </w:rPr>
        <w:t>:30</w:t>
      </w:r>
    </w:p>
    <w:p w:rsidR="00291C7C" w:rsidRDefault="00291C7C" w:rsidP="00291C7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sz w:val="20"/>
        </w:rPr>
      </w:pPr>
    </w:p>
    <w:p w:rsidR="00291C7C" w:rsidRPr="00291C7C" w:rsidRDefault="00291C7C" w:rsidP="00291C7C">
      <w:pPr>
        <w:pStyle w:val="F4AKAPIT"/>
        <w:spacing w:line="360" w:lineRule="auto"/>
        <w:ind w:firstLine="0"/>
        <w:jc w:val="center"/>
        <w:rPr>
          <w:rFonts w:ascii="Verdana" w:hAnsi="Verdana"/>
          <w:b/>
          <w:bCs/>
          <w:i/>
          <w:sz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OTWARCIE OFERT.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pStyle w:val="F4AKAPIT"/>
        <w:spacing w:line="36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Otwarcie ofert nastąpi dnia </w:t>
      </w:r>
      <w:r w:rsidR="00C77413">
        <w:rPr>
          <w:rFonts w:ascii="Verdana" w:hAnsi="Verdana"/>
          <w:b/>
          <w:bCs/>
          <w:sz w:val="20"/>
        </w:rPr>
        <w:t>11.12</w:t>
      </w:r>
      <w:r w:rsidR="00291C7C">
        <w:rPr>
          <w:rFonts w:ascii="Verdana" w:hAnsi="Verdana"/>
          <w:b/>
          <w:bCs/>
          <w:sz w:val="20"/>
        </w:rPr>
        <w:t xml:space="preserve">.2015 </w:t>
      </w:r>
      <w:r w:rsidR="00EC4EA3">
        <w:rPr>
          <w:rFonts w:ascii="Verdana" w:hAnsi="Verdana"/>
          <w:b/>
          <w:sz w:val="20"/>
        </w:rPr>
        <w:t>r.</w:t>
      </w:r>
      <w:r>
        <w:rPr>
          <w:rFonts w:ascii="Verdana" w:hAnsi="Verdana"/>
          <w:b/>
          <w:sz w:val="20"/>
        </w:rPr>
        <w:t xml:space="preserve"> o</w:t>
      </w:r>
      <w:r w:rsidR="00EC4EA3">
        <w:rPr>
          <w:rFonts w:ascii="Verdana" w:hAnsi="Verdana"/>
          <w:b/>
          <w:bCs/>
          <w:sz w:val="20"/>
        </w:rPr>
        <w:t xml:space="preserve"> godzinie</w:t>
      </w:r>
      <w:r w:rsidR="00291C7C">
        <w:rPr>
          <w:rFonts w:ascii="Verdana" w:hAnsi="Verdana"/>
          <w:b/>
          <w:bCs/>
          <w:sz w:val="20"/>
        </w:rPr>
        <w:t xml:space="preserve"> 1</w:t>
      </w:r>
      <w:r w:rsidR="00C77413">
        <w:rPr>
          <w:rFonts w:ascii="Verdana" w:hAnsi="Verdana"/>
          <w:b/>
          <w:bCs/>
          <w:sz w:val="20"/>
        </w:rPr>
        <w:t>0</w:t>
      </w:r>
      <w:r w:rsidR="00291C7C">
        <w:rPr>
          <w:rFonts w:ascii="Verdana" w:hAnsi="Verdana"/>
          <w:b/>
          <w:bCs/>
          <w:sz w:val="20"/>
        </w:rPr>
        <w:t>: 30 w</w:t>
      </w:r>
      <w:r>
        <w:rPr>
          <w:rFonts w:ascii="Verdana" w:hAnsi="Verdana"/>
          <w:sz w:val="20"/>
        </w:rPr>
        <w:t xml:space="preserve"> </w:t>
      </w:r>
      <w:r w:rsidR="00357E4A">
        <w:rPr>
          <w:rFonts w:ascii="Verdana" w:hAnsi="Verdana"/>
          <w:sz w:val="20"/>
        </w:rPr>
        <w:t>siedzibie CRS</w:t>
      </w:r>
      <w:r w:rsidR="00EC4EA3" w:rsidRPr="00EC4EA3">
        <w:rPr>
          <w:rFonts w:ascii="Verdana" w:hAnsi="Verdana"/>
          <w:sz w:val="20"/>
        </w:rPr>
        <w:t xml:space="preserve"> </w:t>
      </w:r>
      <w:r w:rsidR="00EC4EA3">
        <w:rPr>
          <w:rFonts w:ascii="Verdana" w:hAnsi="Verdana"/>
          <w:sz w:val="20"/>
        </w:rPr>
        <w:t xml:space="preserve">Wynajmującego przy ul. </w:t>
      </w:r>
      <w:r w:rsidR="00357E4A">
        <w:rPr>
          <w:rFonts w:ascii="Verdana" w:hAnsi="Verdana"/>
          <w:sz w:val="20"/>
        </w:rPr>
        <w:t>Conrada 6</w:t>
      </w:r>
      <w:r w:rsidR="00EC4EA3">
        <w:rPr>
          <w:rFonts w:ascii="Verdana" w:hAnsi="Verdana"/>
          <w:sz w:val="20"/>
        </w:rPr>
        <w:t xml:space="preserve"> w Warszawie.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ODRZUCENIE OFERTY.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Oferta zostanie </w:t>
      </w:r>
      <w:r w:rsidR="00357E4A">
        <w:rPr>
          <w:rFonts w:ascii="Verdana" w:hAnsi="Verdana"/>
          <w:sz w:val="20"/>
          <w:szCs w:val="20"/>
        </w:rPr>
        <w:t>odrzucona, jeżeli</w:t>
      </w:r>
      <w:r>
        <w:rPr>
          <w:rFonts w:ascii="Verdana" w:hAnsi="Verdana"/>
          <w:sz w:val="20"/>
          <w:szCs w:val="20"/>
        </w:rPr>
        <w:t>: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Zostanie złożona przed podmiot nieuprawniony;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Jej złożenie stanowi czyn nieuczciwej konkurencji;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Jest niezgodna z obowiązującym prawem;</w:t>
      </w:r>
    </w:p>
    <w:p w:rsidR="00BC1B17" w:rsidRDefault="00BC1B17">
      <w:pPr>
        <w:numPr>
          <w:ilvl w:val="1"/>
          <w:numId w:val="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Będzie zawierała brak jednego lub więcej wymaganych oświadczeń i/lub dokumentów, o których mowa w pkt. 4 niniejszego regulaminu.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UNIEWAŻNIENIE POSTĘPOWANIA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Postępowanie zostanie </w:t>
      </w:r>
      <w:r w:rsidR="00357E4A">
        <w:rPr>
          <w:rFonts w:ascii="Verdana" w:hAnsi="Verdana"/>
          <w:sz w:val="20"/>
          <w:szCs w:val="20"/>
        </w:rPr>
        <w:t>unieważnione, jeżeli</w:t>
      </w:r>
      <w:r>
        <w:rPr>
          <w:rFonts w:ascii="Verdana" w:hAnsi="Verdana"/>
          <w:sz w:val="20"/>
          <w:szCs w:val="20"/>
        </w:rPr>
        <w:t xml:space="preserve"> nie wpłynie przynajmniej jedna ważna (</w:t>
      </w:r>
      <w:r w:rsidR="00357E4A">
        <w:rPr>
          <w:rFonts w:ascii="Verdana" w:hAnsi="Verdana"/>
          <w:sz w:val="20"/>
          <w:szCs w:val="20"/>
        </w:rPr>
        <w:t>niepodlegająca</w:t>
      </w:r>
      <w:r>
        <w:rPr>
          <w:rFonts w:ascii="Verdana" w:hAnsi="Verdana"/>
          <w:sz w:val="20"/>
          <w:szCs w:val="20"/>
        </w:rPr>
        <w:t xml:space="preserve"> odrzuceniu) oferta.</w:t>
      </w:r>
    </w:p>
    <w:p w:rsidR="00BC1B17" w:rsidRDefault="00BC1B17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Wynajmujący zastrzega sobie prawo unieważnienia prowadzonego postępowania na każdym jego etapie bez podania przyczyny.    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KRYTERIA WYBORY OFERTY NAJKORZYSTNIEJSZEJ.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oceny złożonych ofert wynajmujący będzie kierował się następującymi kryteriami oceny ofert:</w:t>
      </w:r>
    </w:p>
    <w:p w:rsidR="00BC1B17" w:rsidRDefault="00BC1B17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najwyższa cena (wartość) </w:t>
      </w:r>
      <w:r w:rsidR="00357E4A">
        <w:rPr>
          <w:rFonts w:ascii="Verdana" w:hAnsi="Verdana"/>
          <w:sz w:val="20"/>
          <w:szCs w:val="20"/>
        </w:rPr>
        <w:t>czynszu za</w:t>
      </w:r>
      <w:r>
        <w:rPr>
          <w:rFonts w:ascii="Verdana" w:hAnsi="Verdana"/>
          <w:sz w:val="20"/>
          <w:szCs w:val="20"/>
        </w:rPr>
        <w:t xml:space="preserve"> 1 (jeden) miesiąc. Do oceny prowadzącej do wyboru oferty najkorzystniejszej będą brane wyłącznie oferty ważne (</w:t>
      </w:r>
      <w:r w:rsidR="00357E4A">
        <w:rPr>
          <w:rFonts w:ascii="Verdana" w:hAnsi="Verdana"/>
          <w:sz w:val="20"/>
          <w:szCs w:val="20"/>
        </w:rPr>
        <w:t>niepodlegające</w:t>
      </w:r>
      <w:r>
        <w:rPr>
          <w:rFonts w:ascii="Verdana" w:hAnsi="Verdana"/>
          <w:sz w:val="20"/>
          <w:szCs w:val="20"/>
        </w:rPr>
        <w:t xml:space="preserve"> odrzuceniu).</w:t>
      </w:r>
    </w:p>
    <w:tbl>
      <w:tblPr>
        <w:tblW w:w="802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550"/>
        <w:gridCol w:w="2520"/>
      </w:tblGrid>
      <w:tr w:rsidR="00BC1B17">
        <w:trPr>
          <w:trHeight w:val="671"/>
        </w:trPr>
        <w:tc>
          <w:tcPr>
            <w:tcW w:w="8028" w:type="dxa"/>
            <w:gridSpan w:val="3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BC1B17" w:rsidRDefault="00BC1B17" w:rsidP="00000FBD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z w:val="20"/>
              </w:rPr>
              <w:tab/>
              <w:t>=</w:t>
            </w:r>
            <w:r>
              <w:rPr>
                <w:rFonts w:ascii="Verdana" w:hAnsi="Verdana"/>
                <w:b/>
                <w:sz w:val="20"/>
              </w:rPr>
              <w:tab/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gdzie:</w:t>
            </w:r>
          </w:p>
        </w:tc>
      </w:tr>
      <w:tr w:rsidR="00BC1B17">
        <w:tc>
          <w:tcPr>
            <w:tcW w:w="5508" w:type="dxa"/>
            <w:gridSpan w:val="2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>Kryterium</w:t>
            </w:r>
          </w:p>
        </w:tc>
        <w:tc>
          <w:tcPr>
            <w:tcW w:w="2520" w:type="dxa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smallCaps/>
                <w:sz w:val="22"/>
                <w:szCs w:val="22"/>
              </w:rPr>
              <w:t xml:space="preserve">Ranga </w:t>
            </w:r>
            <w:r>
              <w:rPr>
                <w:rFonts w:ascii="Verdana" w:hAnsi="Verdana"/>
                <w:b/>
                <w:smallCaps/>
                <w:sz w:val="20"/>
              </w:rPr>
              <w:t>(%)</w:t>
            </w:r>
          </w:p>
        </w:tc>
      </w:tr>
      <w:tr w:rsidR="00BC1B17">
        <w:tc>
          <w:tcPr>
            <w:tcW w:w="958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</w:t>
            </w:r>
            <w:r>
              <w:rPr>
                <w:rFonts w:ascii="Verdana" w:hAnsi="Verdana"/>
                <w:b/>
                <w:sz w:val="20"/>
                <w:vertAlign w:val="subscript"/>
              </w:rPr>
              <w:t>1</w:t>
            </w: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Najwyższa cena (wartość) czynszu</w:t>
            </w:r>
          </w:p>
          <w:p w:rsidR="00BC1B17" w:rsidRDefault="00BC1B17">
            <w:pPr>
              <w:pStyle w:val="pkt"/>
              <w:ind w:left="0" w:firstLine="0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BC1B17" w:rsidRDefault="00F77C0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</w:t>
            </w:r>
            <w:r w:rsidR="00BC1B17">
              <w:rPr>
                <w:rFonts w:ascii="Verdana" w:hAnsi="Verdana"/>
                <w:sz w:val="20"/>
              </w:rPr>
              <w:t xml:space="preserve"> %</w:t>
            </w:r>
          </w:p>
        </w:tc>
      </w:tr>
      <w:tr w:rsidR="00BC1B17">
        <w:tc>
          <w:tcPr>
            <w:tcW w:w="958" w:type="dxa"/>
            <w:tcBorders>
              <w:left w:val="nil"/>
              <w:bottom w:val="nil"/>
            </w:tcBorders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550" w:type="dxa"/>
          </w:tcPr>
          <w:p w:rsidR="00BC1B17" w:rsidRDefault="00BC1B17">
            <w:pPr>
              <w:pStyle w:val="pkt"/>
              <w:ind w:left="0" w:firstLine="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RAZEM</w:t>
            </w:r>
          </w:p>
        </w:tc>
        <w:tc>
          <w:tcPr>
            <w:tcW w:w="2520" w:type="dxa"/>
            <w:vAlign w:val="center"/>
          </w:tcPr>
          <w:p w:rsidR="00BC1B17" w:rsidRDefault="00BC1B17">
            <w:pPr>
              <w:pStyle w:val="pkt"/>
              <w:ind w:left="0"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100 %</w:t>
            </w:r>
          </w:p>
        </w:tc>
      </w:tr>
    </w:tbl>
    <w:p w:rsidR="00BC1B17" w:rsidRDefault="00BC1B17">
      <w:pPr>
        <w:spacing w:line="360" w:lineRule="auto"/>
        <w:rPr>
          <w:rFonts w:ascii="Verdana" w:hAnsi="Verdana"/>
        </w:rPr>
      </w:pPr>
    </w:p>
    <w:p w:rsidR="00BC1B17" w:rsidRDefault="00BC1B17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Przy ocenie kryterium </w:t>
      </w:r>
      <w:r>
        <w:rPr>
          <w:rFonts w:ascii="Verdana" w:hAnsi="Verdana"/>
          <w:b/>
          <w:sz w:val="20"/>
        </w:rPr>
        <w:t>„najwyższa cena (wartość) czynszu”</w:t>
      </w:r>
      <w:r>
        <w:rPr>
          <w:rFonts w:ascii="Verdana" w:hAnsi="Verdana"/>
          <w:sz w:val="20"/>
        </w:rPr>
        <w:t xml:space="preserve"> zostanie wykorzystany wzór: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Cena oferty badanej (netto)</w:t>
      </w:r>
    </w:p>
    <w:p w:rsidR="00BC1B17" w:rsidRDefault="00BC1B17">
      <w:pPr>
        <w:spacing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X</w:t>
      </w:r>
      <w:r>
        <w:rPr>
          <w:rFonts w:ascii="Verdana" w:hAnsi="Verdana"/>
          <w:b/>
          <w:sz w:val="28"/>
          <w:szCs w:val="28"/>
          <w:vertAlign w:val="subscript"/>
        </w:rPr>
        <w:t>1</w:t>
      </w:r>
      <w:r>
        <w:rPr>
          <w:rFonts w:ascii="Verdana" w:hAnsi="Verdana"/>
          <w:b/>
          <w:sz w:val="28"/>
          <w:szCs w:val="28"/>
        </w:rPr>
        <w:t xml:space="preserve"> =  ------------------- x  10 [pkt]</w:t>
      </w:r>
    </w:p>
    <w:p w:rsidR="00BC1B17" w:rsidRDefault="00BC1B1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Cena najwyższa (netto</w:t>
      </w:r>
      <w:r w:rsidR="00F77C07">
        <w:rPr>
          <w:rFonts w:ascii="Verdana" w:hAnsi="Verdana"/>
          <w:sz w:val="20"/>
          <w:szCs w:val="20"/>
        </w:rPr>
        <w:t>)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przypadku złożenia dwóch i/lub większej ilości ofert które uzyskają jednakową ilość punktów przydzielonych zgodnie z powyższymi kryteriami oceny ofert w pierwszej kolejności jako ofertę najkorzystniejszą wynajmujący biedzie uważał ofertę z najwyższą ceną. W przypadku jednakowych cen w celu wyboru oferty najkorzystniejszej wynajmujący wezwie (pisemnie) oferentów do ponownego  złożenia ofert dodatkowych zawierających cenę. Składane oferty dodatkowe nie mogą zawierać ceny niższej niż cena zaoferowana w uprzednich ofertach. Oferty dodatkowe wnosi się z zachowaniem formy pisemnej pod rygorem nieważności, zgodnie z przesłanym przez wynajmującego wzorem oraz w terminie i miejscu określonym w pisemnym wezwaniu do złożenia ofert dodatkowych. </w:t>
      </w: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 przypadku, gdy oferty dodatkowe będą zawierały po raz kolejny taką samą cenę wynajmujący zastrzega sobie prawo do wyboru oferty według własnego uznania. 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INNE.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powinien zapoznać się z wszystkimi wymaganiami określonymi w niniejszym regulaminie.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wynikach konkursu wynajmujący powiadomi wszystkich oferentów niezwłocznie po jego zakończeniu.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Oferent ponosi wszelkie koszty związane z przygotowaniem i złożeniem oferty.</w:t>
      </w:r>
    </w:p>
    <w:p w:rsidR="00BC1B17" w:rsidRDefault="00357E4A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Sekretariat dla</w:t>
      </w:r>
      <w:r w:rsidR="00BC1B17">
        <w:rPr>
          <w:rFonts w:ascii="Verdana" w:hAnsi="Verdana"/>
          <w:b/>
          <w:bCs/>
          <w:sz w:val="20"/>
          <w:szCs w:val="20"/>
        </w:rPr>
        <w:t xml:space="preserve"> ofer</w:t>
      </w:r>
      <w:r w:rsidR="0043156C">
        <w:rPr>
          <w:rFonts w:ascii="Verdana" w:hAnsi="Verdana"/>
          <w:b/>
          <w:bCs/>
          <w:sz w:val="20"/>
          <w:szCs w:val="20"/>
        </w:rPr>
        <w:t xml:space="preserve">entów jest czynny </w:t>
      </w:r>
      <w:r w:rsidR="00D77EE0">
        <w:rPr>
          <w:rFonts w:ascii="Verdana" w:hAnsi="Verdana"/>
          <w:b/>
          <w:sz w:val="20"/>
          <w:szCs w:val="20"/>
        </w:rPr>
        <w:t xml:space="preserve">od poniedziałku do piątku </w:t>
      </w:r>
      <w:r w:rsidR="00D77EE0">
        <w:rPr>
          <w:rFonts w:ascii="Verdana" w:hAnsi="Verdana"/>
          <w:b/>
          <w:sz w:val="20"/>
          <w:szCs w:val="20"/>
        </w:rPr>
        <w:br/>
      </w:r>
      <w:r w:rsidR="0043156C">
        <w:rPr>
          <w:rFonts w:ascii="Verdana" w:hAnsi="Verdana"/>
          <w:b/>
          <w:bCs/>
          <w:sz w:val="20"/>
          <w:szCs w:val="20"/>
        </w:rPr>
        <w:t>w godzinach 08</w:t>
      </w:r>
      <w:r w:rsidR="00BC1B17">
        <w:rPr>
          <w:rFonts w:ascii="Verdana" w:hAnsi="Verdana"/>
          <w:b/>
          <w:bCs/>
          <w:sz w:val="20"/>
          <w:szCs w:val="20"/>
        </w:rPr>
        <w:t>.00-1</w:t>
      </w:r>
      <w:r w:rsidR="0043156C">
        <w:rPr>
          <w:rFonts w:ascii="Verdana" w:hAnsi="Verdana"/>
          <w:b/>
          <w:bCs/>
          <w:sz w:val="20"/>
          <w:szCs w:val="20"/>
        </w:rPr>
        <w:t>6</w:t>
      </w:r>
      <w:r w:rsidR="00BC1B17">
        <w:rPr>
          <w:rFonts w:ascii="Verdana" w:hAnsi="Verdana"/>
          <w:b/>
          <w:bCs/>
          <w:sz w:val="20"/>
          <w:szCs w:val="20"/>
        </w:rPr>
        <w:t>.00</w:t>
      </w:r>
    </w:p>
    <w:p w:rsidR="00BC1B17" w:rsidRDefault="00BC1B17">
      <w:pPr>
        <w:numPr>
          <w:ilvl w:val="0"/>
          <w:numId w:val="10"/>
        </w:num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Wynajmujący pracuje od poniedziałku do piątku w godzinach 8.00-16.00</w:t>
      </w: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b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 </w:t>
      </w:r>
    </w:p>
    <w:p w:rsidR="000B63D4" w:rsidRDefault="000B63D4">
      <w:pPr>
        <w:ind w:left="283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/podpis na oryginale/</w:t>
      </w: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jc w:val="both"/>
        <w:rPr>
          <w:rFonts w:ascii="Verdana" w:hAnsi="Verdana"/>
          <w:sz w:val="20"/>
          <w:szCs w:val="20"/>
        </w:rPr>
      </w:pPr>
    </w:p>
    <w:p w:rsidR="00BC1B17" w:rsidRDefault="00BC1B17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Załączniki: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konkursowy (oferta).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 o spełnianiu warunków uczestnictwa w Konkursie Ofert.</w:t>
      </w:r>
    </w:p>
    <w:p w:rsidR="00BC1B17" w:rsidRDefault="00BC1B1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umowy.</w:t>
      </w:r>
    </w:p>
    <w:p w:rsidR="00BC1B17" w:rsidRDefault="00BC1B17">
      <w:pPr>
        <w:rPr>
          <w:rFonts w:ascii="Verdana" w:hAnsi="Verdana"/>
          <w:sz w:val="20"/>
          <w:szCs w:val="20"/>
        </w:rPr>
      </w:pPr>
    </w:p>
    <w:sectPr w:rsidR="00BC1B17" w:rsidSect="00FE77E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0E" w:rsidRDefault="00AD390E">
      <w:r>
        <w:separator/>
      </w:r>
    </w:p>
  </w:endnote>
  <w:endnote w:type="continuationSeparator" w:id="0">
    <w:p w:rsidR="00AD390E" w:rsidRDefault="00AD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87B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1B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B17" w:rsidRDefault="00BC1B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17" w:rsidRDefault="00357E4A" w:rsidP="00357E4A">
    <w:pPr>
      <w:pStyle w:val="Stopka"/>
      <w:pBdr>
        <w:top w:val="single" w:sz="4" w:space="1" w:color="auto"/>
      </w:pBdr>
      <w:tabs>
        <w:tab w:val="clear" w:pos="4536"/>
        <w:tab w:val="left" w:pos="33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  <w:t>ZP-</w:t>
    </w:r>
    <w:r w:rsidR="00C77413">
      <w:rPr>
        <w:rFonts w:ascii="Verdana" w:hAnsi="Verdana"/>
        <w:sz w:val="20"/>
        <w:szCs w:val="20"/>
      </w:rPr>
      <w:t>6</w:t>
    </w:r>
    <w:r>
      <w:rPr>
        <w:rFonts w:ascii="Verdana" w:hAnsi="Verdana"/>
        <w:sz w:val="20"/>
        <w:szCs w:val="20"/>
      </w:rPr>
      <w:t>/CRS/201</w:t>
    </w:r>
    <w:r w:rsidR="00CB6E3E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ab/>
    </w:r>
    <w:r w:rsidR="00BC1B17">
      <w:rPr>
        <w:rFonts w:ascii="Verdana" w:hAnsi="Verdana"/>
        <w:sz w:val="20"/>
        <w:szCs w:val="20"/>
      </w:rPr>
      <w:t xml:space="preserve">Strona </w:t>
    </w:r>
    <w:r w:rsidR="00387B5C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PAGE </w:instrText>
    </w:r>
    <w:r w:rsidR="00387B5C">
      <w:rPr>
        <w:rStyle w:val="Numerstrony"/>
        <w:rFonts w:ascii="Verdana" w:hAnsi="Verdana"/>
        <w:sz w:val="20"/>
        <w:szCs w:val="20"/>
      </w:rPr>
      <w:fldChar w:fldCharType="separate"/>
    </w:r>
    <w:r w:rsidR="00000FBD">
      <w:rPr>
        <w:rStyle w:val="Numerstrony"/>
        <w:rFonts w:ascii="Verdana" w:hAnsi="Verdana"/>
        <w:noProof/>
        <w:sz w:val="20"/>
        <w:szCs w:val="20"/>
      </w:rPr>
      <w:t>6</w:t>
    </w:r>
    <w:r w:rsidR="00387B5C">
      <w:rPr>
        <w:rStyle w:val="Numerstrony"/>
        <w:rFonts w:ascii="Verdana" w:hAnsi="Verdana"/>
        <w:sz w:val="20"/>
        <w:szCs w:val="20"/>
      </w:rPr>
      <w:fldChar w:fldCharType="end"/>
    </w:r>
    <w:r w:rsidR="00BC1B17">
      <w:rPr>
        <w:rStyle w:val="Numerstrony"/>
        <w:rFonts w:ascii="Verdana" w:hAnsi="Verdana"/>
        <w:sz w:val="20"/>
        <w:szCs w:val="20"/>
      </w:rPr>
      <w:t xml:space="preserve"> z </w:t>
    </w:r>
    <w:r w:rsidR="00387B5C">
      <w:rPr>
        <w:rStyle w:val="Numerstrony"/>
        <w:rFonts w:ascii="Verdana" w:hAnsi="Verdana"/>
        <w:sz w:val="20"/>
        <w:szCs w:val="20"/>
      </w:rPr>
      <w:fldChar w:fldCharType="begin"/>
    </w:r>
    <w:r w:rsidR="00BC1B17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387B5C">
      <w:rPr>
        <w:rStyle w:val="Numerstrony"/>
        <w:rFonts w:ascii="Verdana" w:hAnsi="Verdana"/>
        <w:sz w:val="20"/>
        <w:szCs w:val="20"/>
      </w:rPr>
      <w:fldChar w:fldCharType="separate"/>
    </w:r>
    <w:r w:rsidR="00000FBD">
      <w:rPr>
        <w:rStyle w:val="Numerstrony"/>
        <w:rFonts w:ascii="Verdana" w:hAnsi="Verdana"/>
        <w:noProof/>
        <w:sz w:val="20"/>
        <w:szCs w:val="20"/>
      </w:rPr>
      <w:t>7</w:t>
    </w:r>
    <w:r w:rsidR="00387B5C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0E" w:rsidRDefault="00AD390E">
      <w:r>
        <w:separator/>
      </w:r>
    </w:p>
  </w:footnote>
  <w:footnote w:type="continuationSeparator" w:id="0">
    <w:p w:rsidR="00AD390E" w:rsidRDefault="00AD3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388"/>
    <w:multiLevelType w:val="hybridMultilevel"/>
    <w:tmpl w:val="F02A0C76"/>
    <w:lvl w:ilvl="0" w:tplc="28B4C6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6489"/>
    <w:multiLevelType w:val="hybridMultilevel"/>
    <w:tmpl w:val="481E13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166E"/>
    <w:multiLevelType w:val="hybridMultilevel"/>
    <w:tmpl w:val="211A541A"/>
    <w:lvl w:ilvl="0" w:tplc="1D4C5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24BBA"/>
    <w:multiLevelType w:val="hybridMultilevel"/>
    <w:tmpl w:val="E00A736E"/>
    <w:lvl w:ilvl="0" w:tplc="0415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8729C"/>
    <w:multiLevelType w:val="hybridMultilevel"/>
    <w:tmpl w:val="F858E368"/>
    <w:lvl w:ilvl="0" w:tplc="CEF4D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E4C4FCF"/>
    <w:multiLevelType w:val="hybridMultilevel"/>
    <w:tmpl w:val="FE7A574A"/>
    <w:lvl w:ilvl="0" w:tplc="567096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33E"/>
    <w:multiLevelType w:val="hybridMultilevel"/>
    <w:tmpl w:val="AE625BCA"/>
    <w:lvl w:ilvl="0" w:tplc="9D6CA3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93256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5DA5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AF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26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AA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4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C0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B8C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E4161"/>
    <w:multiLevelType w:val="hybridMultilevel"/>
    <w:tmpl w:val="E830FE3A"/>
    <w:lvl w:ilvl="0" w:tplc="419A27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74E73"/>
    <w:multiLevelType w:val="hybridMultilevel"/>
    <w:tmpl w:val="523A08B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79DE1D03"/>
    <w:multiLevelType w:val="hybridMultilevel"/>
    <w:tmpl w:val="44943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D4"/>
    <w:rsid w:val="00000FBD"/>
    <w:rsid w:val="0002105B"/>
    <w:rsid w:val="000A1E8E"/>
    <w:rsid w:val="000B63D4"/>
    <w:rsid w:val="00163367"/>
    <w:rsid w:val="00291C7C"/>
    <w:rsid w:val="003144B6"/>
    <w:rsid w:val="00336FE6"/>
    <w:rsid w:val="00357E4A"/>
    <w:rsid w:val="00387B5C"/>
    <w:rsid w:val="0043156C"/>
    <w:rsid w:val="0049532B"/>
    <w:rsid w:val="005168E2"/>
    <w:rsid w:val="005F5982"/>
    <w:rsid w:val="00601F11"/>
    <w:rsid w:val="00605BE4"/>
    <w:rsid w:val="00625C2E"/>
    <w:rsid w:val="006476F1"/>
    <w:rsid w:val="00651C40"/>
    <w:rsid w:val="007024A6"/>
    <w:rsid w:val="00743A53"/>
    <w:rsid w:val="00785B33"/>
    <w:rsid w:val="00893C82"/>
    <w:rsid w:val="008B466B"/>
    <w:rsid w:val="00933E76"/>
    <w:rsid w:val="009A5492"/>
    <w:rsid w:val="00A3572E"/>
    <w:rsid w:val="00AA0BDD"/>
    <w:rsid w:val="00AD390E"/>
    <w:rsid w:val="00BC1B17"/>
    <w:rsid w:val="00BE6BBA"/>
    <w:rsid w:val="00C3098A"/>
    <w:rsid w:val="00C77413"/>
    <w:rsid w:val="00C86EE4"/>
    <w:rsid w:val="00CB6E3E"/>
    <w:rsid w:val="00D22488"/>
    <w:rsid w:val="00D525F8"/>
    <w:rsid w:val="00D65D0A"/>
    <w:rsid w:val="00D77EE0"/>
    <w:rsid w:val="00E27F14"/>
    <w:rsid w:val="00E42D2C"/>
    <w:rsid w:val="00EC4EA3"/>
    <w:rsid w:val="00EE6032"/>
    <w:rsid w:val="00F77C07"/>
    <w:rsid w:val="00F809B7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7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77E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FE77E4"/>
    <w:pPr>
      <w:keepNext/>
      <w:jc w:val="both"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FE77E4"/>
    <w:pPr>
      <w:keepNext/>
      <w:jc w:val="both"/>
      <w:outlineLvl w:val="2"/>
    </w:pPr>
    <w:rPr>
      <w:sz w:val="28"/>
      <w:u w:val="single"/>
    </w:rPr>
  </w:style>
  <w:style w:type="paragraph" w:styleId="Nagwek4">
    <w:name w:val="heading 4"/>
    <w:basedOn w:val="Normalny"/>
    <w:next w:val="Normalny"/>
    <w:qFormat/>
    <w:rsid w:val="00FE77E4"/>
    <w:pPr>
      <w:keepNext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FE77E4"/>
    <w:pPr>
      <w:keepNext/>
      <w:jc w:val="center"/>
      <w:outlineLvl w:val="4"/>
    </w:pPr>
    <w:rPr>
      <w:b/>
      <w:bCs/>
      <w:sz w:val="48"/>
    </w:rPr>
  </w:style>
  <w:style w:type="paragraph" w:styleId="Nagwek6">
    <w:name w:val="heading 6"/>
    <w:basedOn w:val="Normalny"/>
    <w:next w:val="Normalny"/>
    <w:qFormat/>
    <w:rsid w:val="00FE77E4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FE77E4"/>
    <w:pPr>
      <w:keepNext/>
      <w:jc w:val="center"/>
      <w:outlineLvl w:val="6"/>
    </w:pPr>
    <w:rPr>
      <w:b/>
      <w:bCs/>
      <w:sz w:val="56"/>
    </w:rPr>
  </w:style>
  <w:style w:type="paragraph" w:styleId="Nagwek8">
    <w:name w:val="heading 8"/>
    <w:basedOn w:val="Normalny"/>
    <w:next w:val="Normalny"/>
    <w:qFormat/>
    <w:rsid w:val="00FE77E4"/>
    <w:pPr>
      <w:keepNext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FE77E4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77E4"/>
    <w:pPr>
      <w:jc w:val="both"/>
    </w:pPr>
  </w:style>
  <w:style w:type="paragraph" w:styleId="Tytu">
    <w:name w:val="Title"/>
    <w:basedOn w:val="Normalny"/>
    <w:qFormat/>
    <w:rsid w:val="00FE77E4"/>
    <w:pPr>
      <w:jc w:val="center"/>
    </w:pPr>
    <w:rPr>
      <w:b/>
      <w:szCs w:val="20"/>
    </w:rPr>
  </w:style>
  <w:style w:type="paragraph" w:styleId="Tekstpodstawowy2">
    <w:name w:val="Body Text 2"/>
    <w:basedOn w:val="Normalny"/>
    <w:rsid w:val="00FE77E4"/>
    <w:pPr>
      <w:jc w:val="both"/>
    </w:pPr>
    <w:rPr>
      <w:sz w:val="36"/>
    </w:rPr>
  </w:style>
  <w:style w:type="paragraph" w:styleId="Tekstpodstawowy3">
    <w:name w:val="Body Text 3"/>
    <w:basedOn w:val="Normalny"/>
    <w:rsid w:val="00FE77E4"/>
    <w:pPr>
      <w:jc w:val="both"/>
    </w:pPr>
    <w:rPr>
      <w:sz w:val="28"/>
    </w:rPr>
  </w:style>
  <w:style w:type="paragraph" w:styleId="Stopka">
    <w:name w:val="footer"/>
    <w:basedOn w:val="Normalny"/>
    <w:rsid w:val="00FE77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E77E4"/>
  </w:style>
  <w:style w:type="paragraph" w:styleId="Tekstpodstawowywcity">
    <w:name w:val="Body Text Indent"/>
    <w:basedOn w:val="Normalny"/>
    <w:rsid w:val="00FE77E4"/>
    <w:pPr>
      <w:ind w:left="360"/>
      <w:jc w:val="both"/>
    </w:pPr>
  </w:style>
  <w:style w:type="paragraph" w:styleId="Nagwek">
    <w:name w:val="header"/>
    <w:basedOn w:val="Normalny"/>
    <w:rsid w:val="00FE77E4"/>
    <w:pPr>
      <w:tabs>
        <w:tab w:val="center" w:pos="4536"/>
        <w:tab w:val="right" w:pos="9072"/>
      </w:tabs>
    </w:pPr>
  </w:style>
  <w:style w:type="paragraph" w:customStyle="1" w:styleId="F3dotyczyzacznik">
    <w:name w:val="F3_dotyczy.załącznik"/>
    <w:basedOn w:val="Normalny"/>
    <w:rsid w:val="00FE77E4"/>
    <w:rPr>
      <w:szCs w:val="20"/>
    </w:rPr>
  </w:style>
  <w:style w:type="paragraph" w:customStyle="1" w:styleId="pkt">
    <w:name w:val="pkt"/>
    <w:basedOn w:val="Normalny"/>
    <w:rsid w:val="00FE77E4"/>
    <w:pPr>
      <w:spacing w:before="60" w:after="60"/>
      <w:ind w:left="851" w:hanging="295"/>
      <w:jc w:val="both"/>
    </w:pPr>
    <w:rPr>
      <w:szCs w:val="20"/>
    </w:rPr>
  </w:style>
  <w:style w:type="paragraph" w:customStyle="1" w:styleId="F4AKAPIT">
    <w:name w:val="F4_AKAPIT"/>
    <w:basedOn w:val="Normalny"/>
    <w:rsid w:val="00FE77E4"/>
    <w:pPr>
      <w:ind w:firstLine="709"/>
      <w:jc w:val="both"/>
    </w:pPr>
    <w:rPr>
      <w:szCs w:val="20"/>
    </w:rPr>
  </w:style>
  <w:style w:type="character" w:styleId="Hipercze">
    <w:name w:val="Hyperlink"/>
    <w:basedOn w:val="Domylnaczcionkaakapitu"/>
    <w:rsid w:val="005F598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A0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A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s-bielany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10763</CharactersWithSpaces>
  <SharedDoc>false</SharedDoc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http://www.crs-bielany.waw.pl/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Jan Kowalski</dc:creator>
  <cp:lastModifiedBy>3</cp:lastModifiedBy>
  <cp:revision>11</cp:revision>
  <cp:lastPrinted>2015-11-20T09:42:00Z</cp:lastPrinted>
  <dcterms:created xsi:type="dcterms:W3CDTF">2015-10-28T10:47:00Z</dcterms:created>
  <dcterms:modified xsi:type="dcterms:W3CDTF">2015-11-20T11:01:00Z</dcterms:modified>
</cp:coreProperties>
</file>