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1E4C" w14:textId="683AA258" w:rsidR="003D6364" w:rsidRPr="00824D8D" w:rsidRDefault="003D6364" w:rsidP="003D6364">
      <w:pPr>
        <w:jc w:val="center"/>
        <w:rPr>
          <w:b/>
          <w:sz w:val="22"/>
          <w:szCs w:val="22"/>
        </w:rPr>
      </w:pPr>
      <w:r w:rsidRPr="00824D8D">
        <w:rPr>
          <w:b/>
          <w:sz w:val="22"/>
          <w:szCs w:val="22"/>
        </w:rPr>
        <w:t xml:space="preserve">Umowa </w:t>
      </w:r>
      <w:r w:rsidR="00486E21" w:rsidRPr="00824D8D">
        <w:rPr>
          <w:b/>
          <w:sz w:val="22"/>
          <w:szCs w:val="22"/>
        </w:rPr>
        <w:t>CR/BI</w:t>
      </w:r>
      <w:r w:rsidR="00686290" w:rsidRPr="00824D8D">
        <w:rPr>
          <w:b/>
          <w:sz w:val="22"/>
          <w:szCs w:val="22"/>
        </w:rPr>
        <w:t>/</w:t>
      </w:r>
      <w:r w:rsidR="0042625E">
        <w:rPr>
          <w:b/>
          <w:sz w:val="22"/>
          <w:szCs w:val="22"/>
        </w:rPr>
        <w:t xml:space="preserve">           </w:t>
      </w:r>
      <w:r w:rsidR="00486E21" w:rsidRPr="00824D8D">
        <w:rPr>
          <w:b/>
          <w:sz w:val="22"/>
          <w:szCs w:val="22"/>
        </w:rPr>
        <w:t>/202</w:t>
      </w:r>
      <w:r w:rsidR="0042625E">
        <w:rPr>
          <w:b/>
          <w:sz w:val="22"/>
          <w:szCs w:val="22"/>
        </w:rPr>
        <w:t>2</w:t>
      </w:r>
    </w:p>
    <w:p w14:paraId="32101836" w14:textId="77777777" w:rsidR="003D6364" w:rsidRPr="00824D8D" w:rsidRDefault="003D6364" w:rsidP="003D6364">
      <w:pPr>
        <w:jc w:val="both"/>
        <w:rPr>
          <w:sz w:val="24"/>
          <w:szCs w:val="24"/>
        </w:rPr>
      </w:pPr>
    </w:p>
    <w:p w14:paraId="2E7D97D9" w14:textId="4FA2C1F9" w:rsidR="003D6364" w:rsidRPr="00824D8D" w:rsidRDefault="003D6364" w:rsidP="003D6364">
      <w:pPr>
        <w:spacing w:line="276" w:lineRule="auto"/>
        <w:jc w:val="both"/>
        <w:rPr>
          <w:sz w:val="22"/>
          <w:szCs w:val="24"/>
        </w:rPr>
      </w:pPr>
      <w:r w:rsidRPr="00824D8D">
        <w:rPr>
          <w:sz w:val="22"/>
          <w:szCs w:val="24"/>
        </w:rPr>
        <w:t xml:space="preserve">w dniu </w:t>
      </w:r>
      <w:r w:rsidRPr="00824D8D">
        <w:rPr>
          <w:b/>
          <w:sz w:val="24"/>
          <w:szCs w:val="24"/>
        </w:rPr>
        <w:t>0</w:t>
      </w:r>
      <w:r w:rsidR="00486E21" w:rsidRPr="00824D8D">
        <w:rPr>
          <w:b/>
          <w:sz w:val="24"/>
          <w:szCs w:val="24"/>
        </w:rPr>
        <w:t>2</w:t>
      </w:r>
      <w:r w:rsidRPr="00824D8D">
        <w:rPr>
          <w:b/>
          <w:sz w:val="24"/>
          <w:szCs w:val="24"/>
        </w:rPr>
        <w:t>.0</w:t>
      </w:r>
      <w:r w:rsidR="00486E21" w:rsidRPr="00824D8D">
        <w:rPr>
          <w:b/>
          <w:sz w:val="24"/>
          <w:szCs w:val="24"/>
        </w:rPr>
        <w:t>1</w:t>
      </w:r>
      <w:r w:rsidRPr="00824D8D">
        <w:rPr>
          <w:b/>
          <w:sz w:val="24"/>
          <w:szCs w:val="24"/>
        </w:rPr>
        <w:t>.20</w:t>
      </w:r>
      <w:r w:rsidR="00486E21" w:rsidRPr="00824D8D">
        <w:rPr>
          <w:b/>
          <w:sz w:val="24"/>
          <w:szCs w:val="24"/>
        </w:rPr>
        <w:t>2</w:t>
      </w:r>
      <w:r w:rsidR="0042625E">
        <w:rPr>
          <w:b/>
          <w:sz w:val="24"/>
          <w:szCs w:val="24"/>
        </w:rPr>
        <w:t>2</w:t>
      </w:r>
      <w:r w:rsidRPr="00824D8D">
        <w:rPr>
          <w:sz w:val="24"/>
          <w:szCs w:val="24"/>
        </w:rPr>
        <w:t xml:space="preserve"> roku</w:t>
      </w:r>
      <w:r w:rsidRPr="00824D8D">
        <w:rPr>
          <w:sz w:val="22"/>
          <w:szCs w:val="24"/>
        </w:rPr>
        <w:t xml:space="preserve"> w Warszawie pomiędzy: </w:t>
      </w:r>
    </w:p>
    <w:p w14:paraId="23373D92" w14:textId="77777777" w:rsidR="003D6364" w:rsidRPr="00824D8D" w:rsidRDefault="003D6364" w:rsidP="003D6364">
      <w:pPr>
        <w:spacing w:line="276" w:lineRule="auto"/>
        <w:jc w:val="both"/>
        <w:rPr>
          <w:b/>
          <w:sz w:val="22"/>
          <w:szCs w:val="24"/>
        </w:rPr>
      </w:pPr>
    </w:p>
    <w:p w14:paraId="1941C66F" w14:textId="77777777" w:rsidR="00486E21" w:rsidRPr="00824D8D" w:rsidRDefault="00486E21" w:rsidP="00486E21">
      <w:pPr>
        <w:autoSpaceDE w:val="0"/>
        <w:autoSpaceDN w:val="0"/>
        <w:spacing w:line="276" w:lineRule="auto"/>
        <w:jc w:val="both"/>
        <w:rPr>
          <w:b/>
          <w:sz w:val="22"/>
          <w:szCs w:val="22"/>
        </w:rPr>
      </w:pPr>
      <w:r w:rsidRPr="00824D8D">
        <w:rPr>
          <w:b/>
          <w:sz w:val="22"/>
          <w:szCs w:val="22"/>
        </w:rPr>
        <w:t>Miastem Stołecznym Warszawa</w:t>
      </w:r>
    </w:p>
    <w:p w14:paraId="0B66533D" w14:textId="77777777" w:rsidR="00486E21" w:rsidRPr="00824D8D" w:rsidRDefault="00486E21" w:rsidP="00486E21">
      <w:pPr>
        <w:autoSpaceDE w:val="0"/>
        <w:autoSpaceDN w:val="0"/>
        <w:spacing w:line="276" w:lineRule="auto"/>
        <w:jc w:val="both"/>
        <w:rPr>
          <w:b/>
          <w:sz w:val="22"/>
          <w:szCs w:val="22"/>
        </w:rPr>
      </w:pPr>
      <w:r w:rsidRPr="00824D8D">
        <w:rPr>
          <w:sz w:val="22"/>
          <w:szCs w:val="22"/>
        </w:rPr>
        <w:t>z siedzibą Pl. Bankowy 3/5, 00-950 Warszawa</w:t>
      </w:r>
    </w:p>
    <w:p w14:paraId="6F940680" w14:textId="77777777" w:rsidR="00486E21" w:rsidRPr="00824D8D" w:rsidRDefault="00486E21" w:rsidP="00486E21">
      <w:pPr>
        <w:autoSpaceDE w:val="0"/>
        <w:autoSpaceDN w:val="0"/>
        <w:spacing w:line="276" w:lineRule="auto"/>
        <w:jc w:val="both"/>
        <w:rPr>
          <w:sz w:val="22"/>
          <w:szCs w:val="22"/>
        </w:rPr>
      </w:pPr>
      <w:r w:rsidRPr="00824D8D">
        <w:rPr>
          <w:sz w:val="22"/>
          <w:szCs w:val="22"/>
        </w:rPr>
        <w:t>NIP: 525-22-48-481, REGON: 015259640</w:t>
      </w:r>
    </w:p>
    <w:p w14:paraId="1CCA574F" w14:textId="77777777" w:rsidR="00486E21" w:rsidRPr="008551F3" w:rsidRDefault="00486E21" w:rsidP="008551F3">
      <w:pPr>
        <w:spacing w:line="276" w:lineRule="auto"/>
        <w:rPr>
          <w:sz w:val="22"/>
          <w:szCs w:val="22"/>
          <w:shd w:val="clear" w:color="auto" w:fill="FFFFFF"/>
        </w:rPr>
      </w:pPr>
      <w:r w:rsidRPr="008551F3">
        <w:rPr>
          <w:sz w:val="22"/>
          <w:szCs w:val="22"/>
          <w:shd w:val="clear" w:color="auto" w:fill="FFFFFF"/>
        </w:rPr>
        <w:t>reprezentowane przez:</w:t>
      </w:r>
    </w:p>
    <w:p w14:paraId="4780C872" w14:textId="77777777" w:rsidR="00463F81" w:rsidRPr="008551F3" w:rsidRDefault="00463F81" w:rsidP="008551F3">
      <w:pPr>
        <w:spacing w:line="276" w:lineRule="auto"/>
        <w:rPr>
          <w:sz w:val="22"/>
          <w:szCs w:val="22"/>
          <w:shd w:val="clear" w:color="auto" w:fill="FFFFFF"/>
        </w:rPr>
      </w:pPr>
      <w:r w:rsidRPr="008551F3">
        <w:rPr>
          <w:sz w:val="22"/>
          <w:szCs w:val="22"/>
          <w:shd w:val="clear" w:color="auto" w:fill="FFFFFF"/>
        </w:rPr>
        <w:t>Annę Szymczak-Gałkowską – Dyrektora CRS, na podstawie pełnomocnictwa Prezydenta m.st. Warszawy z dnia 28.04.2020 r., nr GP-OR.0052.1423.2020</w:t>
      </w:r>
    </w:p>
    <w:p w14:paraId="01A951F3" w14:textId="77777777" w:rsidR="00486E21" w:rsidRPr="00824D8D" w:rsidRDefault="00486E21" w:rsidP="00486E21">
      <w:pPr>
        <w:autoSpaceDE w:val="0"/>
        <w:autoSpaceDN w:val="0"/>
        <w:spacing w:line="276" w:lineRule="auto"/>
        <w:jc w:val="both"/>
        <w:rPr>
          <w:b/>
          <w:sz w:val="22"/>
          <w:szCs w:val="22"/>
        </w:rPr>
      </w:pPr>
      <w:r w:rsidRPr="00824D8D">
        <w:rPr>
          <w:b/>
          <w:sz w:val="22"/>
          <w:szCs w:val="22"/>
        </w:rPr>
        <w:t>CRS:</w:t>
      </w:r>
    </w:p>
    <w:p w14:paraId="57B98668" w14:textId="77777777" w:rsidR="00486E21" w:rsidRPr="00824D8D" w:rsidRDefault="00486E21" w:rsidP="00486E21">
      <w:pPr>
        <w:autoSpaceDE w:val="0"/>
        <w:autoSpaceDN w:val="0"/>
        <w:spacing w:line="276" w:lineRule="auto"/>
        <w:jc w:val="both"/>
        <w:rPr>
          <w:b/>
          <w:sz w:val="22"/>
          <w:szCs w:val="22"/>
        </w:rPr>
      </w:pPr>
      <w:r w:rsidRPr="00824D8D">
        <w:rPr>
          <w:b/>
          <w:sz w:val="22"/>
          <w:szCs w:val="22"/>
        </w:rPr>
        <w:t>Centrum Rekreacyjno-Sportowe m.st. Warszawy w Dzielnicy Bielany</w:t>
      </w:r>
    </w:p>
    <w:p w14:paraId="0366274B" w14:textId="77777777" w:rsidR="00486E21" w:rsidRPr="00824D8D" w:rsidRDefault="00486E21" w:rsidP="00486E21">
      <w:pPr>
        <w:autoSpaceDE w:val="0"/>
        <w:autoSpaceDN w:val="0"/>
        <w:spacing w:line="276" w:lineRule="auto"/>
        <w:jc w:val="both"/>
        <w:rPr>
          <w:sz w:val="22"/>
          <w:szCs w:val="22"/>
        </w:rPr>
      </w:pPr>
      <w:r w:rsidRPr="00824D8D">
        <w:rPr>
          <w:sz w:val="22"/>
          <w:szCs w:val="22"/>
        </w:rPr>
        <w:t>jednostka budżetowa m.st. Warszawy, z siedzibą:</w:t>
      </w:r>
    </w:p>
    <w:p w14:paraId="00FE0938" w14:textId="77777777" w:rsidR="00486E21" w:rsidRPr="00824D8D" w:rsidRDefault="00486E21" w:rsidP="00486E21">
      <w:pPr>
        <w:autoSpaceDE w:val="0"/>
        <w:autoSpaceDN w:val="0"/>
        <w:spacing w:line="276" w:lineRule="auto"/>
        <w:jc w:val="both"/>
        <w:rPr>
          <w:sz w:val="22"/>
          <w:szCs w:val="22"/>
        </w:rPr>
      </w:pPr>
      <w:r w:rsidRPr="00824D8D">
        <w:rPr>
          <w:sz w:val="22"/>
          <w:szCs w:val="22"/>
        </w:rPr>
        <w:t>ul. Conrada 6, 01-922 Warszawa</w:t>
      </w:r>
    </w:p>
    <w:p w14:paraId="2CB459D3" w14:textId="77777777" w:rsidR="00486E21" w:rsidRPr="00824D8D" w:rsidRDefault="00486E21" w:rsidP="00486E21">
      <w:pPr>
        <w:autoSpaceDE w:val="0"/>
        <w:autoSpaceDN w:val="0"/>
        <w:spacing w:line="276" w:lineRule="auto"/>
        <w:jc w:val="both"/>
        <w:rPr>
          <w:sz w:val="22"/>
          <w:szCs w:val="22"/>
        </w:rPr>
      </w:pPr>
      <w:r w:rsidRPr="00824D8D">
        <w:rPr>
          <w:sz w:val="22"/>
          <w:szCs w:val="22"/>
        </w:rPr>
        <w:t>REGON: 141165683</w:t>
      </w:r>
    </w:p>
    <w:p w14:paraId="1DE6BB23" w14:textId="77777777" w:rsidR="00486E21" w:rsidRPr="00824D8D" w:rsidRDefault="00486E21" w:rsidP="00486E21">
      <w:pPr>
        <w:autoSpaceDE w:val="0"/>
        <w:autoSpaceDN w:val="0"/>
        <w:spacing w:line="276" w:lineRule="auto"/>
        <w:jc w:val="both"/>
        <w:rPr>
          <w:sz w:val="22"/>
          <w:szCs w:val="22"/>
        </w:rPr>
      </w:pPr>
      <w:r w:rsidRPr="00824D8D">
        <w:rPr>
          <w:sz w:val="22"/>
          <w:szCs w:val="22"/>
        </w:rPr>
        <w:t>zwanym w treści umowy „</w:t>
      </w:r>
      <w:r w:rsidRPr="00824D8D">
        <w:rPr>
          <w:b/>
          <w:sz w:val="22"/>
          <w:szCs w:val="22"/>
        </w:rPr>
        <w:t>Zamawiającym”</w:t>
      </w:r>
    </w:p>
    <w:p w14:paraId="37A5F7A2" w14:textId="662385AB" w:rsidR="00486E21" w:rsidRDefault="00486E21" w:rsidP="00486E21">
      <w:pPr>
        <w:spacing w:line="276" w:lineRule="auto"/>
        <w:jc w:val="both"/>
        <w:rPr>
          <w:sz w:val="24"/>
          <w:szCs w:val="24"/>
        </w:rPr>
      </w:pPr>
      <w:r w:rsidRPr="00824D8D">
        <w:rPr>
          <w:sz w:val="24"/>
          <w:szCs w:val="24"/>
        </w:rPr>
        <w:t>a</w:t>
      </w:r>
    </w:p>
    <w:p w14:paraId="7BCBE34F" w14:textId="77777777" w:rsidR="0042625E" w:rsidRPr="00824D8D" w:rsidRDefault="0042625E" w:rsidP="00486E21">
      <w:pPr>
        <w:spacing w:line="276" w:lineRule="auto"/>
        <w:jc w:val="both"/>
        <w:rPr>
          <w:sz w:val="24"/>
          <w:szCs w:val="24"/>
        </w:rPr>
      </w:pPr>
    </w:p>
    <w:p w14:paraId="0EC54FCD" w14:textId="4D76EB09" w:rsidR="00463F81" w:rsidRDefault="0042625E" w:rsidP="00463F81">
      <w:pPr>
        <w:spacing w:line="276" w:lineRule="auto"/>
        <w:rPr>
          <w:sz w:val="22"/>
          <w:szCs w:val="22"/>
          <w:shd w:val="clear" w:color="auto" w:fill="FFFFFF"/>
        </w:rPr>
      </w:pPr>
      <w:r>
        <w:rPr>
          <w:sz w:val="22"/>
          <w:szCs w:val="22"/>
          <w:shd w:val="clear" w:color="auto" w:fill="FFFFFF"/>
        </w:rPr>
        <w:t>r</w:t>
      </w:r>
      <w:r w:rsidR="00463F81">
        <w:rPr>
          <w:sz w:val="22"/>
          <w:szCs w:val="22"/>
          <w:shd w:val="clear" w:color="auto" w:fill="FFFFFF"/>
        </w:rPr>
        <w:t>eprezentowany przez:</w:t>
      </w:r>
    </w:p>
    <w:p w14:paraId="1D6F394D" w14:textId="77777777" w:rsidR="0042625E" w:rsidRDefault="0042625E" w:rsidP="00486E21">
      <w:pPr>
        <w:spacing w:line="276" w:lineRule="auto"/>
        <w:jc w:val="both"/>
        <w:rPr>
          <w:sz w:val="22"/>
          <w:szCs w:val="22"/>
        </w:rPr>
      </w:pPr>
    </w:p>
    <w:p w14:paraId="2D04A0D9" w14:textId="31F84B58" w:rsidR="003D6364" w:rsidRPr="00824D8D" w:rsidRDefault="00486E21" w:rsidP="00486E21">
      <w:pPr>
        <w:spacing w:line="276" w:lineRule="auto"/>
        <w:jc w:val="both"/>
        <w:rPr>
          <w:sz w:val="22"/>
          <w:szCs w:val="22"/>
        </w:rPr>
      </w:pPr>
      <w:r w:rsidRPr="00824D8D">
        <w:rPr>
          <w:sz w:val="22"/>
          <w:szCs w:val="22"/>
        </w:rPr>
        <w:t>zwanym dalej „</w:t>
      </w:r>
      <w:r w:rsidRPr="00824D8D">
        <w:rPr>
          <w:b/>
          <w:sz w:val="22"/>
          <w:szCs w:val="22"/>
        </w:rPr>
        <w:t>Wykonawcą”</w:t>
      </w:r>
    </w:p>
    <w:p w14:paraId="259B699E" w14:textId="77777777" w:rsidR="003D6364" w:rsidRPr="00824D8D" w:rsidRDefault="00CF3EB1" w:rsidP="003D6364">
      <w:pPr>
        <w:spacing w:line="276" w:lineRule="auto"/>
        <w:jc w:val="center"/>
        <w:rPr>
          <w:b/>
          <w:sz w:val="22"/>
          <w:szCs w:val="22"/>
        </w:rPr>
      </w:pPr>
      <w:r w:rsidRPr="00824D8D">
        <w:rPr>
          <w:b/>
          <w:sz w:val="22"/>
          <w:szCs w:val="22"/>
        </w:rPr>
        <w:t xml:space="preserve">§ </w:t>
      </w:r>
      <w:r w:rsidR="003D6364" w:rsidRPr="00824D8D">
        <w:rPr>
          <w:b/>
          <w:sz w:val="22"/>
          <w:szCs w:val="22"/>
        </w:rPr>
        <w:t>1</w:t>
      </w:r>
    </w:p>
    <w:p w14:paraId="562FA27F" w14:textId="6A1CE08F" w:rsidR="00571816" w:rsidRPr="00824D8D" w:rsidRDefault="003D6364" w:rsidP="001F4B0F">
      <w:pPr>
        <w:numPr>
          <w:ilvl w:val="0"/>
          <w:numId w:val="2"/>
        </w:numPr>
        <w:spacing w:line="360" w:lineRule="auto"/>
        <w:jc w:val="both"/>
        <w:rPr>
          <w:sz w:val="22"/>
          <w:szCs w:val="22"/>
        </w:rPr>
      </w:pPr>
      <w:r w:rsidRPr="00824D8D">
        <w:rPr>
          <w:sz w:val="22"/>
          <w:szCs w:val="22"/>
        </w:rPr>
        <w:t>Wykonawca zobowiązuje się w ramach przedmiotu umowy do</w:t>
      </w:r>
      <w:r w:rsidR="001F4B0F" w:rsidRPr="00824D8D">
        <w:rPr>
          <w:sz w:val="22"/>
          <w:szCs w:val="22"/>
        </w:rPr>
        <w:t xml:space="preserve"> w</w:t>
      </w:r>
      <w:r w:rsidRPr="00824D8D">
        <w:rPr>
          <w:sz w:val="22"/>
          <w:szCs w:val="22"/>
        </w:rPr>
        <w:t>ykonani</w:t>
      </w:r>
      <w:r w:rsidR="001F4B0F" w:rsidRPr="00824D8D">
        <w:rPr>
          <w:sz w:val="22"/>
          <w:szCs w:val="22"/>
        </w:rPr>
        <w:t xml:space="preserve">a </w:t>
      </w:r>
      <w:r w:rsidR="00FF3A42" w:rsidRPr="00824D8D">
        <w:rPr>
          <w:sz w:val="22"/>
          <w:szCs w:val="22"/>
        </w:rPr>
        <w:t>w Kompleksie Rekreacyjno-Sportowym w Warszawie, przy ul. Lindego 20</w:t>
      </w:r>
      <w:r w:rsidR="00571816" w:rsidRPr="00824D8D">
        <w:rPr>
          <w:sz w:val="22"/>
          <w:szCs w:val="22"/>
        </w:rPr>
        <w:t>:</w:t>
      </w:r>
    </w:p>
    <w:p w14:paraId="7C79C2A4" w14:textId="77777777" w:rsidR="00571816" w:rsidRPr="00824D8D" w:rsidRDefault="00571816" w:rsidP="00571816">
      <w:pPr>
        <w:spacing w:line="360" w:lineRule="auto"/>
        <w:jc w:val="both"/>
        <w:rPr>
          <w:sz w:val="22"/>
          <w:szCs w:val="22"/>
        </w:rPr>
      </w:pPr>
    </w:p>
    <w:p w14:paraId="662D0BFB" w14:textId="77777777" w:rsidR="003D6364" w:rsidRPr="00824D8D" w:rsidRDefault="003D6364" w:rsidP="00571816">
      <w:pPr>
        <w:numPr>
          <w:ilvl w:val="0"/>
          <w:numId w:val="20"/>
        </w:numPr>
        <w:spacing w:line="360" w:lineRule="auto"/>
        <w:jc w:val="both"/>
        <w:rPr>
          <w:sz w:val="22"/>
          <w:szCs w:val="22"/>
        </w:rPr>
      </w:pPr>
      <w:r w:rsidRPr="00824D8D">
        <w:rPr>
          <w:b/>
          <w:sz w:val="22"/>
          <w:szCs w:val="22"/>
        </w:rPr>
        <w:t xml:space="preserve">pomiarów wydajności </w:t>
      </w:r>
      <w:r w:rsidR="00E821E2" w:rsidRPr="00824D8D">
        <w:rPr>
          <w:b/>
          <w:sz w:val="22"/>
          <w:szCs w:val="22"/>
        </w:rPr>
        <w:t>mechaniczne</w:t>
      </w:r>
      <w:r w:rsidR="00E62044" w:rsidRPr="00824D8D">
        <w:rPr>
          <w:b/>
          <w:sz w:val="22"/>
          <w:szCs w:val="22"/>
        </w:rPr>
        <w:t>j</w:t>
      </w:r>
      <w:r w:rsidR="00BE5483" w:rsidRPr="00824D8D">
        <w:rPr>
          <w:b/>
          <w:sz w:val="22"/>
          <w:szCs w:val="22"/>
        </w:rPr>
        <w:t xml:space="preserve"> wentylacji nawiewno wywiewnej</w:t>
      </w:r>
      <w:r w:rsidR="000B2267" w:rsidRPr="00824D8D">
        <w:rPr>
          <w:b/>
          <w:sz w:val="22"/>
          <w:szCs w:val="22"/>
        </w:rPr>
        <w:t>,</w:t>
      </w:r>
    </w:p>
    <w:p w14:paraId="69318681" w14:textId="389CF490" w:rsidR="008E09CC" w:rsidRPr="00824D8D" w:rsidRDefault="003C61C5" w:rsidP="00AF7AFC">
      <w:pPr>
        <w:pStyle w:val="Akapitzlist"/>
        <w:numPr>
          <w:ilvl w:val="0"/>
          <w:numId w:val="20"/>
        </w:numPr>
        <w:spacing w:line="360" w:lineRule="auto"/>
        <w:ind w:left="777" w:hanging="357"/>
        <w:jc w:val="both"/>
        <w:rPr>
          <w:b/>
          <w:sz w:val="22"/>
          <w:szCs w:val="22"/>
        </w:rPr>
      </w:pPr>
      <w:r>
        <w:rPr>
          <w:b/>
          <w:sz w:val="22"/>
          <w:szCs w:val="22"/>
        </w:rPr>
        <w:t>jednorazowego (VI 202</w:t>
      </w:r>
      <w:r w:rsidR="0042625E">
        <w:rPr>
          <w:b/>
          <w:sz w:val="22"/>
          <w:szCs w:val="22"/>
        </w:rPr>
        <w:t>2</w:t>
      </w:r>
      <w:r>
        <w:rPr>
          <w:b/>
          <w:sz w:val="22"/>
          <w:szCs w:val="22"/>
        </w:rPr>
        <w:t xml:space="preserve"> r.) </w:t>
      </w:r>
      <w:r w:rsidR="008E09CC" w:rsidRPr="00824D8D">
        <w:rPr>
          <w:b/>
          <w:sz w:val="22"/>
          <w:szCs w:val="22"/>
        </w:rPr>
        <w:t>serwisu urządzeń klimatyzacyjnych (12 sztuk</w:t>
      </w:r>
      <w:r w:rsidR="00DD4590" w:rsidRPr="00824D8D">
        <w:rPr>
          <w:b/>
          <w:sz w:val="22"/>
          <w:szCs w:val="22"/>
        </w:rPr>
        <w:t>: 5 kasetonowych i 7 split</w:t>
      </w:r>
      <w:r w:rsidR="008E09CC" w:rsidRPr="00824D8D">
        <w:rPr>
          <w:b/>
          <w:sz w:val="22"/>
          <w:szCs w:val="22"/>
        </w:rPr>
        <w:t xml:space="preserve">) – w tym: </w:t>
      </w:r>
    </w:p>
    <w:p w14:paraId="2C01F967" w14:textId="77777777" w:rsidR="008E09CC" w:rsidRPr="00824D8D" w:rsidRDefault="008E09CC" w:rsidP="009E0C02">
      <w:pPr>
        <w:pStyle w:val="Akapitzlist"/>
        <w:spacing w:line="360" w:lineRule="auto"/>
        <w:jc w:val="both"/>
        <w:rPr>
          <w:b/>
          <w:sz w:val="22"/>
          <w:szCs w:val="22"/>
        </w:rPr>
      </w:pPr>
      <w:r w:rsidRPr="00824D8D">
        <w:rPr>
          <w:b/>
          <w:sz w:val="22"/>
          <w:szCs w:val="22"/>
        </w:rPr>
        <w:t>- a</w:t>
      </w:r>
      <w:r w:rsidRPr="00824D8D">
        <w:rPr>
          <w:b/>
          <w:sz w:val="22"/>
          <w:szCs w:val="22"/>
          <w:u w:val="single"/>
        </w:rPr>
        <w:t>gregaty chłodnicze:</w:t>
      </w:r>
      <w:r w:rsidRPr="00824D8D">
        <w:rPr>
          <w:b/>
          <w:sz w:val="22"/>
          <w:szCs w:val="22"/>
        </w:rPr>
        <w:t xml:space="preserve"> oczyszczanie i odgrzybianie, sprawdzenie poprawnego działania sprężarek, sprawdzenie ciśnienia, sprawdzenie łożysk;</w:t>
      </w:r>
    </w:p>
    <w:p w14:paraId="62C9A587" w14:textId="1CFB50F2" w:rsidR="000B2267" w:rsidRDefault="008E09CC" w:rsidP="009E0C02">
      <w:pPr>
        <w:spacing w:line="360" w:lineRule="auto"/>
        <w:ind w:left="708"/>
        <w:jc w:val="both"/>
        <w:rPr>
          <w:b/>
          <w:sz w:val="22"/>
          <w:szCs w:val="22"/>
        </w:rPr>
      </w:pPr>
      <w:r w:rsidRPr="00824D8D">
        <w:rPr>
          <w:b/>
          <w:sz w:val="22"/>
          <w:szCs w:val="22"/>
        </w:rPr>
        <w:t xml:space="preserve">- </w:t>
      </w:r>
      <w:r w:rsidR="00494734" w:rsidRPr="00824D8D">
        <w:rPr>
          <w:b/>
          <w:sz w:val="22"/>
          <w:szCs w:val="22"/>
        </w:rPr>
        <w:t>k</w:t>
      </w:r>
      <w:r w:rsidRPr="00824D8D">
        <w:rPr>
          <w:b/>
          <w:sz w:val="22"/>
          <w:szCs w:val="22"/>
          <w:u w:val="single"/>
        </w:rPr>
        <w:t>limatyzatory kasetonowe i podstropowe:</w:t>
      </w:r>
      <w:r w:rsidRPr="00824D8D">
        <w:rPr>
          <w:b/>
          <w:sz w:val="22"/>
          <w:szCs w:val="22"/>
        </w:rPr>
        <w:t xml:space="preserve"> czyszczenie i odgrzybianie wymienników, </w:t>
      </w:r>
      <w:r w:rsidR="009E0C02" w:rsidRPr="00824D8D">
        <w:rPr>
          <w:b/>
          <w:sz w:val="22"/>
          <w:szCs w:val="22"/>
        </w:rPr>
        <w:t xml:space="preserve">      </w:t>
      </w:r>
      <w:r w:rsidRPr="00824D8D">
        <w:rPr>
          <w:b/>
          <w:sz w:val="22"/>
          <w:szCs w:val="22"/>
        </w:rPr>
        <w:t>czyszczenie filtrów, wentylatorów, tac ociekowych, instalacji skroplin, czyszczenie i odgrzybianie całego urządzenia</w:t>
      </w:r>
      <w:r w:rsidR="009F403D">
        <w:rPr>
          <w:b/>
          <w:sz w:val="22"/>
          <w:szCs w:val="22"/>
        </w:rPr>
        <w:t>;</w:t>
      </w:r>
    </w:p>
    <w:p w14:paraId="705D09B6" w14:textId="26EC9F9B" w:rsidR="009F403D" w:rsidRPr="009F403D" w:rsidRDefault="009F403D" w:rsidP="00AF7AFC">
      <w:pPr>
        <w:numPr>
          <w:ilvl w:val="0"/>
          <w:numId w:val="25"/>
        </w:numPr>
        <w:suppressAutoHyphens/>
        <w:spacing w:line="360" w:lineRule="auto"/>
        <w:ind w:left="811" w:hanging="357"/>
        <w:jc w:val="both"/>
        <w:rPr>
          <w:sz w:val="22"/>
          <w:szCs w:val="22"/>
        </w:rPr>
      </w:pPr>
      <w:r w:rsidRPr="009F403D">
        <w:rPr>
          <w:b/>
          <w:sz w:val="22"/>
          <w:szCs w:val="22"/>
        </w:rPr>
        <w:t xml:space="preserve">przeglądu i konserwacji central wentylacji basenowej oraz zaplecza basenowego oraz klimatyzatorów wentylacyjnych wraz z dostarczeniem i wymianą niezbędnych materiałów eksploatacyjnych do wykonania przeglądów </w:t>
      </w:r>
    </w:p>
    <w:p w14:paraId="6CE02653" w14:textId="77777777" w:rsidR="003D6364" w:rsidRPr="00824D8D" w:rsidRDefault="003D6364" w:rsidP="003D6364">
      <w:pPr>
        <w:numPr>
          <w:ilvl w:val="0"/>
          <w:numId w:val="2"/>
        </w:numPr>
        <w:spacing w:line="360" w:lineRule="auto"/>
        <w:jc w:val="both"/>
        <w:rPr>
          <w:sz w:val="22"/>
          <w:szCs w:val="22"/>
        </w:rPr>
      </w:pPr>
      <w:r w:rsidRPr="00824D8D">
        <w:rPr>
          <w:sz w:val="22"/>
          <w:szCs w:val="22"/>
        </w:rPr>
        <w:t xml:space="preserve">Zamawiający zobowiązuje się zapewnić dostęp do budynku podlegającego przeglądowi tj. CRS Bielany </w:t>
      </w:r>
      <w:r w:rsidR="009B7482" w:rsidRPr="00824D8D">
        <w:rPr>
          <w:sz w:val="22"/>
          <w:szCs w:val="22"/>
        </w:rPr>
        <w:t xml:space="preserve">ul. </w:t>
      </w:r>
      <w:r w:rsidRPr="00824D8D">
        <w:rPr>
          <w:sz w:val="22"/>
          <w:szCs w:val="22"/>
        </w:rPr>
        <w:t>Lindego 20 w terminie uzgodnionym przez strony.</w:t>
      </w:r>
    </w:p>
    <w:p w14:paraId="6E2B28C6" w14:textId="77777777" w:rsidR="003D6364" w:rsidRPr="00824D8D" w:rsidRDefault="003D6364" w:rsidP="003D6364">
      <w:pPr>
        <w:tabs>
          <w:tab w:val="num" w:pos="720"/>
        </w:tabs>
        <w:spacing w:line="360" w:lineRule="auto"/>
        <w:jc w:val="both"/>
        <w:rPr>
          <w:sz w:val="22"/>
          <w:szCs w:val="22"/>
        </w:rPr>
      </w:pPr>
    </w:p>
    <w:p w14:paraId="08C8200E" w14:textId="77777777" w:rsidR="003D6364" w:rsidRPr="00824D8D" w:rsidRDefault="003D6364" w:rsidP="003D6364">
      <w:pPr>
        <w:spacing w:line="360" w:lineRule="auto"/>
        <w:jc w:val="center"/>
        <w:rPr>
          <w:b/>
          <w:sz w:val="22"/>
          <w:szCs w:val="22"/>
        </w:rPr>
      </w:pPr>
      <w:bookmarkStart w:id="0" w:name="_Hlk26388521"/>
      <w:r w:rsidRPr="00824D8D">
        <w:rPr>
          <w:b/>
          <w:sz w:val="22"/>
          <w:szCs w:val="22"/>
        </w:rPr>
        <w:t xml:space="preserve">§ </w:t>
      </w:r>
      <w:bookmarkEnd w:id="0"/>
      <w:r w:rsidRPr="00824D8D">
        <w:rPr>
          <w:b/>
          <w:sz w:val="22"/>
          <w:szCs w:val="22"/>
        </w:rPr>
        <w:t>2</w:t>
      </w:r>
    </w:p>
    <w:p w14:paraId="008270C3" w14:textId="77777777" w:rsidR="003D6364" w:rsidRPr="00824D8D" w:rsidRDefault="003D6364" w:rsidP="003D6364">
      <w:pPr>
        <w:pStyle w:val="Tekstpodstawowy21"/>
        <w:numPr>
          <w:ilvl w:val="0"/>
          <w:numId w:val="4"/>
        </w:numPr>
        <w:suppressAutoHyphens w:val="0"/>
        <w:spacing w:line="360" w:lineRule="auto"/>
        <w:jc w:val="both"/>
        <w:rPr>
          <w:sz w:val="22"/>
          <w:szCs w:val="22"/>
        </w:rPr>
      </w:pPr>
      <w:r w:rsidRPr="00824D8D">
        <w:rPr>
          <w:sz w:val="22"/>
          <w:szCs w:val="22"/>
        </w:rPr>
        <w:t xml:space="preserve">Wykonawca ponosi odpowiedzialność za zniszczenia wynikłe z jego winy w trakcie prowadzenia prac, zobowiązany jest też do ich usunięcia w trybie pilnym na własny koszt, z tym, że przy </w:t>
      </w:r>
      <w:r w:rsidRPr="00824D8D">
        <w:rPr>
          <w:sz w:val="22"/>
          <w:szCs w:val="22"/>
        </w:rPr>
        <w:lastRenderedPageBreak/>
        <w:t>wprowadzeniu na teren robót stan faktyczny powinien być szczegółowo opisany.</w:t>
      </w:r>
    </w:p>
    <w:p w14:paraId="272C9ABE" w14:textId="77777777" w:rsidR="003D6364" w:rsidRPr="00824D8D" w:rsidRDefault="003D6364" w:rsidP="003D6364">
      <w:pPr>
        <w:numPr>
          <w:ilvl w:val="0"/>
          <w:numId w:val="5"/>
        </w:numPr>
        <w:spacing w:line="360" w:lineRule="auto"/>
        <w:jc w:val="both"/>
        <w:rPr>
          <w:sz w:val="22"/>
          <w:szCs w:val="22"/>
        </w:rPr>
      </w:pPr>
      <w:r w:rsidRPr="00824D8D">
        <w:rPr>
          <w:sz w:val="22"/>
          <w:szCs w:val="22"/>
        </w:rPr>
        <w:t>Wykonawca oświadcza, że posiada odpowiednie kwalifikacje do profesjonalnego wykonania umowy.</w:t>
      </w:r>
    </w:p>
    <w:p w14:paraId="753943D0" w14:textId="77777777" w:rsidR="003D6364" w:rsidRPr="00824D8D" w:rsidRDefault="003D6364" w:rsidP="003D6364">
      <w:pPr>
        <w:pStyle w:val="Tekstpodstawowy21"/>
        <w:numPr>
          <w:ilvl w:val="0"/>
          <w:numId w:val="5"/>
        </w:numPr>
        <w:suppressAutoHyphens w:val="0"/>
        <w:spacing w:line="360" w:lineRule="auto"/>
        <w:jc w:val="both"/>
        <w:rPr>
          <w:sz w:val="22"/>
          <w:szCs w:val="22"/>
        </w:rPr>
      </w:pPr>
      <w:r w:rsidRPr="00824D8D">
        <w:rPr>
          <w:sz w:val="22"/>
          <w:szCs w:val="22"/>
        </w:rPr>
        <w:t>Wykonawca ponosi odpowiedzialność za wykonanie przedmiotu umowy przy zachowaniu należytej staranności.</w:t>
      </w:r>
    </w:p>
    <w:p w14:paraId="30EB7145" w14:textId="77777777" w:rsidR="003D6364" w:rsidRPr="00824D8D" w:rsidRDefault="003D6364" w:rsidP="003D6364">
      <w:pPr>
        <w:numPr>
          <w:ilvl w:val="0"/>
          <w:numId w:val="5"/>
        </w:numPr>
        <w:spacing w:line="360" w:lineRule="auto"/>
        <w:jc w:val="both"/>
        <w:rPr>
          <w:sz w:val="22"/>
          <w:szCs w:val="22"/>
        </w:rPr>
      </w:pPr>
      <w:r w:rsidRPr="00824D8D">
        <w:rPr>
          <w:sz w:val="22"/>
          <w:szCs w:val="22"/>
        </w:rPr>
        <w:t>Wykonawca nie może powierzyć wykonania prac wynikających z niniejszej umowy osobie trzeciej bez zgody Zamawiającego.</w:t>
      </w:r>
    </w:p>
    <w:p w14:paraId="5365391C" w14:textId="77777777" w:rsidR="003D6364" w:rsidRPr="00824D8D" w:rsidRDefault="003D6364" w:rsidP="003D6364">
      <w:pPr>
        <w:spacing w:line="360" w:lineRule="auto"/>
        <w:jc w:val="center"/>
        <w:rPr>
          <w:b/>
          <w:sz w:val="22"/>
          <w:szCs w:val="22"/>
        </w:rPr>
      </w:pPr>
    </w:p>
    <w:p w14:paraId="6D4CC73A" w14:textId="77777777" w:rsidR="003D6364" w:rsidRPr="00824D8D" w:rsidRDefault="003D6364" w:rsidP="003D6364">
      <w:pPr>
        <w:spacing w:line="360" w:lineRule="auto"/>
        <w:jc w:val="center"/>
        <w:rPr>
          <w:b/>
          <w:sz w:val="22"/>
          <w:szCs w:val="22"/>
        </w:rPr>
      </w:pPr>
      <w:r w:rsidRPr="00824D8D">
        <w:rPr>
          <w:b/>
          <w:sz w:val="22"/>
          <w:szCs w:val="22"/>
        </w:rPr>
        <w:t>§ 3</w:t>
      </w:r>
    </w:p>
    <w:p w14:paraId="3583F707" w14:textId="77777777" w:rsidR="003D6364" w:rsidRPr="00824D8D" w:rsidRDefault="003D6364" w:rsidP="00C01E14">
      <w:pPr>
        <w:autoSpaceDE w:val="0"/>
        <w:autoSpaceDN w:val="0"/>
        <w:spacing w:before="120" w:line="360" w:lineRule="auto"/>
        <w:ind w:left="360"/>
        <w:jc w:val="both"/>
        <w:rPr>
          <w:b/>
          <w:sz w:val="22"/>
          <w:szCs w:val="22"/>
        </w:rPr>
      </w:pPr>
      <w:bookmarkStart w:id="1" w:name="_Hlk58334922"/>
      <w:r w:rsidRPr="00824D8D">
        <w:rPr>
          <w:sz w:val="22"/>
          <w:szCs w:val="22"/>
        </w:rPr>
        <w:t>Wynagrodzenie Wykonawcy:</w:t>
      </w:r>
    </w:p>
    <w:tbl>
      <w:tblPr>
        <w:tblW w:w="10206" w:type="dxa"/>
        <w:tblInd w:w="-10" w:type="dxa"/>
        <w:tblCellMar>
          <w:left w:w="70" w:type="dxa"/>
          <w:right w:w="70" w:type="dxa"/>
        </w:tblCellMar>
        <w:tblLook w:val="04A0" w:firstRow="1" w:lastRow="0" w:firstColumn="1" w:lastColumn="0" w:noHBand="0" w:noVBand="1"/>
      </w:tblPr>
      <w:tblGrid>
        <w:gridCol w:w="434"/>
        <w:gridCol w:w="2460"/>
        <w:gridCol w:w="1064"/>
        <w:gridCol w:w="1415"/>
        <w:gridCol w:w="1313"/>
        <w:gridCol w:w="985"/>
        <w:gridCol w:w="1260"/>
        <w:gridCol w:w="1275"/>
      </w:tblGrid>
      <w:tr w:rsidR="003D6364" w:rsidRPr="00824D8D" w14:paraId="3BF254AA" w14:textId="77777777" w:rsidTr="003C61C5">
        <w:trPr>
          <w:trHeight w:val="203"/>
        </w:trPr>
        <w:tc>
          <w:tcPr>
            <w:tcW w:w="7671" w:type="dxa"/>
            <w:gridSpan w:val="6"/>
            <w:tcBorders>
              <w:top w:val="single" w:sz="8" w:space="0" w:color="auto"/>
              <w:left w:val="single" w:sz="8" w:space="0" w:color="auto"/>
              <w:bottom w:val="single" w:sz="8" w:space="0" w:color="auto"/>
              <w:right w:val="single" w:sz="8" w:space="0" w:color="000000"/>
            </w:tcBorders>
            <w:shd w:val="clear" w:color="auto" w:fill="E2DDEB"/>
            <w:vAlign w:val="center"/>
            <w:hideMark/>
          </w:tcPr>
          <w:p w14:paraId="22A8A43B" w14:textId="77777777" w:rsidR="003D6364" w:rsidRPr="00824D8D" w:rsidRDefault="003D6364">
            <w:pPr>
              <w:spacing w:line="256" w:lineRule="auto"/>
              <w:jc w:val="center"/>
              <w:rPr>
                <w:rFonts w:ascii="Calibri" w:hAnsi="Calibri"/>
                <w:b/>
                <w:bCs/>
                <w:color w:val="000000"/>
                <w:sz w:val="22"/>
                <w:szCs w:val="22"/>
                <w:lang w:eastAsia="en-US"/>
              </w:rPr>
            </w:pPr>
            <w:r w:rsidRPr="00824D8D">
              <w:rPr>
                <w:rFonts w:ascii="Calibri" w:hAnsi="Calibri"/>
                <w:b/>
                <w:bCs/>
                <w:color w:val="000000"/>
                <w:sz w:val="22"/>
                <w:szCs w:val="22"/>
                <w:lang w:eastAsia="en-US"/>
              </w:rPr>
              <w:t>Rozliczenie umowy</w:t>
            </w:r>
          </w:p>
        </w:tc>
        <w:tc>
          <w:tcPr>
            <w:tcW w:w="2535" w:type="dxa"/>
            <w:gridSpan w:val="2"/>
            <w:tcBorders>
              <w:top w:val="single" w:sz="8" w:space="0" w:color="auto"/>
              <w:left w:val="single" w:sz="8" w:space="0" w:color="auto"/>
              <w:bottom w:val="single" w:sz="8" w:space="0" w:color="auto"/>
              <w:right w:val="single" w:sz="8" w:space="0" w:color="000000"/>
            </w:tcBorders>
            <w:shd w:val="clear" w:color="auto" w:fill="E2DDEB"/>
          </w:tcPr>
          <w:p w14:paraId="3AB1395C" w14:textId="77777777" w:rsidR="003D6364" w:rsidRPr="00824D8D" w:rsidRDefault="003D6364">
            <w:pPr>
              <w:spacing w:line="256" w:lineRule="auto"/>
              <w:jc w:val="center"/>
              <w:rPr>
                <w:rFonts w:ascii="Calibri" w:hAnsi="Calibri"/>
                <w:b/>
                <w:bCs/>
                <w:color w:val="000000"/>
                <w:sz w:val="22"/>
                <w:szCs w:val="22"/>
                <w:lang w:eastAsia="en-US"/>
              </w:rPr>
            </w:pPr>
            <w:r w:rsidRPr="00824D8D">
              <w:rPr>
                <w:rFonts w:ascii="Calibri" w:hAnsi="Calibri"/>
                <w:b/>
                <w:bCs/>
                <w:color w:val="000000"/>
                <w:sz w:val="22"/>
                <w:szCs w:val="22"/>
                <w:lang w:eastAsia="en-US"/>
              </w:rPr>
              <w:t>Wartość zamówienia ogółem</w:t>
            </w:r>
          </w:p>
        </w:tc>
      </w:tr>
      <w:tr w:rsidR="003D6364" w:rsidRPr="00824D8D" w14:paraId="06C5DE93" w14:textId="77777777" w:rsidTr="003C61C5">
        <w:trPr>
          <w:trHeight w:val="242"/>
        </w:trPr>
        <w:tc>
          <w:tcPr>
            <w:tcW w:w="434" w:type="dxa"/>
            <w:tcBorders>
              <w:top w:val="nil"/>
              <w:left w:val="single" w:sz="8" w:space="0" w:color="auto"/>
              <w:bottom w:val="single" w:sz="8" w:space="0" w:color="auto"/>
              <w:right w:val="single" w:sz="8" w:space="0" w:color="auto"/>
            </w:tcBorders>
            <w:shd w:val="clear" w:color="auto" w:fill="DBEEF3"/>
            <w:noWrap/>
            <w:vAlign w:val="center"/>
            <w:hideMark/>
          </w:tcPr>
          <w:p w14:paraId="5AA6DA38" w14:textId="77777777" w:rsidR="003D6364" w:rsidRPr="00824D8D" w:rsidRDefault="003D6364">
            <w:pPr>
              <w:spacing w:line="256" w:lineRule="auto"/>
              <w:jc w:val="center"/>
              <w:rPr>
                <w:b/>
                <w:bCs/>
                <w:color w:val="000000"/>
                <w:sz w:val="12"/>
                <w:szCs w:val="12"/>
                <w:lang w:eastAsia="en-US"/>
              </w:rPr>
            </w:pPr>
            <w:r w:rsidRPr="00824D8D">
              <w:rPr>
                <w:b/>
                <w:bCs/>
                <w:color w:val="000000"/>
                <w:sz w:val="12"/>
                <w:szCs w:val="12"/>
                <w:lang w:eastAsia="en-US"/>
              </w:rPr>
              <w:t>Lp.</w:t>
            </w:r>
          </w:p>
        </w:tc>
        <w:tc>
          <w:tcPr>
            <w:tcW w:w="2460" w:type="dxa"/>
            <w:tcBorders>
              <w:top w:val="nil"/>
              <w:left w:val="nil"/>
              <w:bottom w:val="single" w:sz="8" w:space="0" w:color="auto"/>
              <w:right w:val="single" w:sz="8" w:space="0" w:color="auto"/>
            </w:tcBorders>
            <w:shd w:val="clear" w:color="auto" w:fill="DBEEF3"/>
            <w:vAlign w:val="center"/>
            <w:hideMark/>
          </w:tcPr>
          <w:p w14:paraId="4E0E75BA" w14:textId="77777777" w:rsidR="003D6364" w:rsidRPr="00824D8D" w:rsidRDefault="003D6364">
            <w:pPr>
              <w:spacing w:line="256" w:lineRule="auto"/>
              <w:jc w:val="center"/>
              <w:rPr>
                <w:rFonts w:ascii="Calibri" w:hAnsi="Calibri"/>
                <w:b/>
                <w:bCs/>
                <w:color w:val="000000"/>
                <w:sz w:val="14"/>
                <w:szCs w:val="14"/>
                <w:lang w:eastAsia="en-US"/>
              </w:rPr>
            </w:pPr>
            <w:r w:rsidRPr="00824D8D">
              <w:rPr>
                <w:rFonts w:ascii="Calibri" w:hAnsi="Calibri"/>
                <w:b/>
                <w:bCs/>
                <w:color w:val="000000"/>
                <w:sz w:val="14"/>
                <w:szCs w:val="14"/>
                <w:lang w:eastAsia="en-US"/>
              </w:rPr>
              <w:t>Rodzaj prac</w:t>
            </w:r>
          </w:p>
        </w:tc>
        <w:tc>
          <w:tcPr>
            <w:tcW w:w="1064" w:type="dxa"/>
            <w:tcBorders>
              <w:top w:val="nil"/>
              <w:left w:val="nil"/>
              <w:bottom w:val="single" w:sz="8" w:space="0" w:color="auto"/>
              <w:right w:val="single" w:sz="8" w:space="0" w:color="auto"/>
            </w:tcBorders>
            <w:shd w:val="clear" w:color="auto" w:fill="DBEEF3"/>
            <w:vAlign w:val="center"/>
            <w:hideMark/>
          </w:tcPr>
          <w:p w14:paraId="1BC7432E" w14:textId="77777777" w:rsidR="003D6364" w:rsidRPr="00824D8D" w:rsidRDefault="003D6364">
            <w:pPr>
              <w:spacing w:line="256" w:lineRule="auto"/>
              <w:jc w:val="center"/>
              <w:rPr>
                <w:rFonts w:ascii="Calibri" w:hAnsi="Calibri"/>
                <w:b/>
                <w:bCs/>
                <w:color w:val="000000"/>
                <w:sz w:val="14"/>
                <w:szCs w:val="14"/>
                <w:lang w:eastAsia="en-US"/>
              </w:rPr>
            </w:pPr>
            <w:r w:rsidRPr="00824D8D">
              <w:rPr>
                <w:rFonts w:ascii="Calibri" w:hAnsi="Calibri"/>
                <w:b/>
                <w:bCs/>
                <w:color w:val="000000"/>
                <w:sz w:val="14"/>
                <w:szCs w:val="14"/>
                <w:lang w:eastAsia="en-US"/>
              </w:rPr>
              <w:t>Ilość okresów rozliczeniowych</w:t>
            </w:r>
          </w:p>
        </w:tc>
        <w:tc>
          <w:tcPr>
            <w:tcW w:w="1415" w:type="dxa"/>
            <w:tcBorders>
              <w:top w:val="nil"/>
              <w:left w:val="nil"/>
              <w:bottom w:val="single" w:sz="8" w:space="0" w:color="auto"/>
              <w:right w:val="single" w:sz="8" w:space="0" w:color="auto"/>
            </w:tcBorders>
            <w:shd w:val="clear" w:color="auto" w:fill="DBEEF3"/>
            <w:vAlign w:val="center"/>
            <w:hideMark/>
          </w:tcPr>
          <w:p w14:paraId="4668F0AF" w14:textId="77777777" w:rsidR="003D6364" w:rsidRPr="00824D8D" w:rsidRDefault="003D6364">
            <w:pPr>
              <w:spacing w:line="256" w:lineRule="auto"/>
              <w:jc w:val="center"/>
              <w:rPr>
                <w:rFonts w:ascii="Calibri" w:hAnsi="Calibri"/>
                <w:b/>
                <w:bCs/>
                <w:color w:val="000000"/>
                <w:sz w:val="14"/>
                <w:szCs w:val="14"/>
                <w:lang w:eastAsia="en-US"/>
              </w:rPr>
            </w:pPr>
            <w:r w:rsidRPr="00824D8D">
              <w:rPr>
                <w:rFonts w:ascii="Calibri" w:hAnsi="Calibri"/>
                <w:b/>
                <w:bCs/>
                <w:color w:val="000000"/>
                <w:sz w:val="14"/>
                <w:szCs w:val="14"/>
                <w:lang w:eastAsia="en-US"/>
              </w:rPr>
              <w:t>Cena jednostkowa NETTO</w:t>
            </w:r>
          </w:p>
        </w:tc>
        <w:tc>
          <w:tcPr>
            <w:tcW w:w="1313" w:type="dxa"/>
            <w:tcBorders>
              <w:top w:val="nil"/>
              <w:left w:val="nil"/>
              <w:bottom w:val="single" w:sz="8" w:space="0" w:color="auto"/>
              <w:right w:val="single" w:sz="8" w:space="0" w:color="auto"/>
            </w:tcBorders>
            <w:shd w:val="clear" w:color="auto" w:fill="DBEEF3"/>
            <w:vAlign w:val="center"/>
            <w:hideMark/>
          </w:tcPr>
          <w:p w14:paraId="42E65386" w14:textId="77777777" w:rsidR="003D6364" w:rsidRPr="00824D8D" w:rsidRDefault="003D6364">
            <w:pPr>
              <w:spacing w:line="256" w:lineRule="auto"/>
              <w:jc w:val="center"/>
              <w:rPr>
                <w:rFonts w:ascii="Calibri" w:hAnsi="Calibri"/>
                <w:b/>
                <w:bCs/>
                <w:color w:val="000000"/>
                <w:sz w:val="14"/>
                <w:szCs w:val="14"/>
                <w:lang w:eastAsia="en-US"/>
              </w:rPr>
            </w:pPr>
            <w:r w:rsidRPr="00824D8D">
              <w:rPr>
                <w:rFonts w:ascii="Calibri" w:hAnsi="Calibri"/>
                <w:b/>
                <w:bCs/>
                <w:color w:val="000000"/>
                <w:sz w:val="14"/>
                <w:szCs w:val="14"/>
                <w:lang w:eastAsia="en-US"/>
              </w:rPr>
              <w:t>Podatek VAT - wartość</w:t>
            </w:r>
          </w:p>
        </w:tc>
        <w:tc>
          <w:tcPr>
            <w:tcW w:w="985" w:type="dxa"/>
            <w:tcBorders>
              <w:top w:val="nil"/>
              <w:left w:val="nil"/>
              <w:bottom w:val="single" w:sz="8" w:space="0" w:color="auto"/>
              <w:right w:val="single" w:sz="8" w:space="0" w:color="auto"/>
            </w:tcBorders>
            <w:shd w:val="clear" w:color="auto" w:fill="DBEEF3"/>
            <w:vAlign w:val="center"/>
            <w:hideMark/>
          </w:tcPr>
          <w:p w14:paraId="191F0F61" w14:textId="77777777" w:rsidR="003D6364" w:rsidRPr="00824D8D" w:rsidRDefault="003D6364">
            <w:pPr>
              <w:spacing w:line="256" w:lineRule="auto"/>
              <w:jc w:val="center"/>
              <w:rPr>
                <w:rFonts w:ascii="Calibri" w:hAnsi="Calibri"/>
                <w:b/>
                <w:bCs/>
                <w:color w:val="000000"/>
                <w:sz w:val="14"/>
                <w:szCs w:val="14"/>
                <w:lang w:eastAsia="en-US"/>
              </w:rPr>
            </w:pPr>
            <w:r w:rsidRPr="00824D8D">
              <w:rPr>
                <w:rFonts w:ascii="Calibri" w:hAnsi="Calibri"/>
                <w:b/>
                <w:bCs/>
                <w:color w:val="000000"/>
                <w:sz w:val="14"/>
                <w:szCs w:val="14"/>
                <w:lang w:eastAsia="en-US"/>
              </w:rPr>
              <w:t>Cena jednostkowa  BRUTTO</w:t>
            </w:r>
          </w:p>
        </w:tc>
        <w:tc>
          <w:tcPr>
            <w:tcW w:w="1260" w:type="dxa"/>
            <w:tcBorders>
              <w:top w:val="nil"/>
              <w:left w:val="nil"/>
              <w:bottom w:val="single" w:sz="8" w:space="0" w:color="auto"/>
              <w:right w:val="single" w:sz="8" w:space="0" w:color="auto"/>
            </w:tcBorders>
            <w:shd w:val="clear" w:color="auto" w:fill="DBEEF3"/>
          </w:tcPr>
          <w:p w14:paraId="579DAB98" w14:textId="77777777" w:rsidR="003D6364" w:rsidRPr="00824D8D" w:rsidRDefault="003D6364">
            <w:pPr>
              <w:spacing w:line="256" w:lineRule="auto"/>
              <w:jc w:val="center"/>
              <w:rPr>
                <w:rFonts w:ascii="Calibri" w:hAnsi="Calibri"/>
                <w:b/>
                <w:bCs/>
                <w:color w:val="000000"/>
                <w:sz w:val="14"/>
                <w:szCs w:val="14"/>
                <w:lang w:eastAsia="en-US"/>
              </w:rPr>
            </w:pPr>
            <w:r w:rsidRPr="00824D8D">
              <w:rPr>
                <w:rFonts w:ascii="Calibri" w:hAnsi="Calibri"/>
                <w:b/>
                <w:bCs/>
                <w:color w:val="000000"/>
                <w:sz w:val="14"/>
                <w:szCs w:val="14"/>
                <w:lang w:eastAsia="en-US"/>
              </w:rPr>
              <w:t xml:space="preserve">Wartość  netto </w:t>
            </w:r>
          </w:p>
        </w:tc>
        <w:tc>
          <w:tcPr>
            <w:tcW w:w="1275" w:type="dxa"/>
            <w:tcBorders>
              <w:top w:val="nil"/>
              <w:left w:val="nil"/>
              <w:bottom w:val="single" w:sz="8" w:space="0" w:color="auto"/>
              <w:right w:val="single" w:sz="8" w:space="0" w:color="auto"/>
            </w:tcBorders>
            <w:shd w:val="clear" w:color="auto" w:fill="DBEEF3"/>
          </w:tcPr>
          <w:p w14:paraId="56CCB844" w14:textId="77777777" w:rsidR="003D6364" w:rsidRPr="00824D8D" w:rsidRDefault="003D6364">
            <w:pPr>
              <w:spacing w:line="256" w:lineRule="auto"/>
              <w:jc w:val="center"/>
              <w:rPr>
                <w:rFonts w:ascii="Calibri" w:hAnsi="Calibri"/>
                <w:b/>
                <w:bCs/>
                <w:color w:val="000000"/>
                <w:sz w:val="14"/>
                <w:szCs w:val="14"/>
                <w:lang w:eastAsia="en-US"/>
              </w:rPr>
            </w:pPr>
            <w:r w:rsidRPr="00824D8D">
              <w:rPr>
                <w:rFonts w:ascii="Calibri" w:hAnsi="Calibri"/>
                <w:b/>
                <w:bCs/>
                <w:color w:val="000000"/>
                <w:sz w:val="14"/>
                <w:szCs w:val="14"/>
                <w:lang w:eastAsia="en-US"/>
              </w:rPr>
              <w:t>Wartość brutto</w:t>
            </w:r>
          </w:p>
        </w:tc>
      </w:tr>
      <w:tr w:rsidR="003D6364" w:rsidRPr="00824D8D" w14:paraId="25F82580" w14:textId="77777777" w:rsidTr="003C61C5">
        <w:trPr>
          <w:trHeight w:val="1101"/>
        </w:trPr>
        <w:tc>
          <w:tcPr>
            <w:tcW w:w="434" w:type="dxa"/>
            <w:tcBorders>
              <w:top w:val="nil"/>
              <w:left w:val="single" w:sz="8" w:space="0" w:color="auto"/>
              <w:bottom w:val="single" w:sz="8" w:space="0" w:color="000000"/>
              <w:right w:val="single" w:sz="8" w:space="0" w:color="auto"/>
            </w:tcBorders>
            <w:noWrap/>
            <w:vAlign w:val="center"/>
            <w:hideMark/>
          </w:tcPr>
          <w:p w14:paraId="6FF86705" w14:textId="77777777" w:rsidR="003D6364" w:rsidRPr="00824D8D" w:rsidRDefault="003D6364">
            <w:pPr>
              <w:spacing w:line="256" w:lineRule="auto"/>
              <w:jc w:val="center"/>
              <w:rPr>
                <w:color w:val="000000"/>
                <w:sz w:val="16"/>
                <w:szCs w:val="16"/>
                <w:lang w:eastAsia="en-US"/>
              </w:rPr>
            </w:pPr>
            <w:r w:rsidRPr="00824D8D">
              <w:rPr>
                <w:color w:val="000000"/>
                <w:sz w:val="16"/>
                <w:szCs w:val="16"/>
                <w:lang w:eastAsia="en-US"/>
              </w:rPr>
              <w:t>1</w:t>
            </w:r>
          </w:p>
        </w:tc>
        <w:tc>
          <w:tcPr>
            <w:tcW w:w="2460" w:type="dxa"/>
            <w:tcBorders>
              <w:top w:val="nil"/>
              <w:left w:val="single" w:sz="8" w:space="0" w:color="auto"/>
              <w:bottom w:val="single" w:sz="8" w:space="0" w:color="000000"/>
              <w:right w:val="single" w:sz="8" w:space="0" w:color="auto"/>
            </w:tcBorders>
            <w:noWrap/>
            <w:vAlign w:val="center"/>
            <w:hideMark/>
          </w:tcPr>
          <w:p w14:paraId="27951ECF" w14:textId="06221730" w:rsidR="003D6364" w:rsidRPr="00824D8D" w:rsidRDefault="003D6364" w:rsidP="00FD373E">
            <w:pPr>
              <w:spacing w:line="256" w:lineRule="auto"/>
              <w:rPr>
                <w:rFonts w:ascii="Calibri" w:hAnsi="Calibri"/>
                <w:color w:val="000000"/>
                <w:lang w:eastAsia="en-US"/>
              </w:rPr>
            </w:pPr>
            <w:r w:rsidRPr="00824D8D">
              <w:rPr>
                <w:lang w:eastAsia="en-US"/>
              </w:rPr>
              <w:t>Pomiary wydajności wentylacji mechanicznej</w:t>
            </w:r>
            <w:r w:rsidR="003C61C5">
              <w:rPr>
                <w:lang w:eastAsia="en-US"/>
              </w:rPr>
              <w:t>*</w:t>
            </w:r>
          </w:p>
        </w:tc>
        <w:tc>
          <w:tcPr>
            <w:tcW w:w="1064" w:type="dxa"/>
            <w:tcBorders>
              <w:top w:val="nil"/>
              <w:left w:val="single" w:sz="8" w:space="0" w:color="auto"/>
              <w:bottom w:val="single" w:sz="8" w:space="0" w:color="000000"/>
              <w:right w:val="single" w:sz="8" w:space="0" w:color="auto"/>
            </w:tcBorders>
            <w:noWrap/>
            <w:vAlign w:val="center"/>
            <w:hideMark/>
          </w:tcPr>
          <w:p w14:paraId="1ECBA592" w14:textId="27A184B9" w:rsidR="003D6364" w:rsidRPr="00824D8D" w:rsidRDefault="00140359">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415" w:type="dxa"/>
            <w:tcBorders>
              <w:top w:val="nil"/>
              <w:left w:val="single" w:sz="8" w:space="0" w:color="auto"/>
              <w:bottom w:val="single" w:sz="8" w:space="0" w:color="000000"/>
              <w:right w:val="single" w:sz="8" w:space="0" w:color="auto"/>
            </w:tcBorders>
            <w:noWrap/>
            <w:vAlign w:val="center"/>
          </w:tcPr>
          <w:p w14:paraId="059B98A0" w14:textId="60088481" w:rsidR="003D6364" w:rsidRPr="00824D8D" w:rsidRDefault="003D6364">
            <w:pPr>
              <w:spacing w:line="256" w:lineRule="auto"/>
              <w:jc w:val="center"/>
              <w:rPr>
                <w:rFonts w:ascii="Calibri" w:hAnsi="Calibri"/>
                <w:color w:val="000000"/>
                <w:sz w:val="16"/>
                <w:szCs w:val="16"/>
                <w:lang w:eastAsia="en-US"/>
              </w:rPr>
            </w:pPr>
          </w:p>
        </w:tc>
        <w:tc>
          <w:tcPr>
            <w:tcW w:w="1313" w:type="dxa"/>
            <w:tcBorders>
              <w:top w:val="nil"/>
              <w:left w:val="single" w:sz="8" w:space="0" w:color="auto"/>
              <w:bottom w:val="single" w:sz="8" w:space="0" w:color="000000"/>
              <w:right w:val="single" w:sz="8" w:space="0" w:color="auto"/>
            </w:tcBorders>
            <w:noWrap/>
            <w:vAlign w:val="center"/>
          </w:tcPr>
          <w:p w14:paraId="3D3AE9A6" w14:textId="1E167EBB" w:rsidR="003D6364" w:rsidRPr="00824D8D" w:rsidRDefault="003D6364">
            <w:pPr>
              <w:spacing w:line="256" w:lineRule="auto"/>
              <w:jc w:val="center"/>
              <w:rPr>
                <w:rFonts w:ascii="Calibri" w:hAnsi="Calibri"/>
                <w:color w:val="000000"/>
                <w:sz w:val="16"/>
                <w:szCs w:val="16"/>
                <w:lang w:eastAsia="en-US"/>
              </w:rPr>
            </w:pPr>
          </w:p>
        </w:tc>
        <w:tc>
          <w:tcPr>
            <w:tcW w:w="985" w:type="dxa"/>
            <w:tcBorders>
              <w:top w:val="nil"/>
              <w:left w:val="single" w:sz="8" w:space="0" w:color="auto"/>
              <w:bottom w:val="single" w:sz="8" w:space="0" w:color="000000"/>
              <w:right w:val="single" w:sz="8" w:space="0" w:color="auto"/>
            </w:tcBorders>
            <w:noWrap/>
            <w:vAlign w:val="center"/>
          </w:tcPr>
          <w:p w14:paraId="18224FA3" w14:textId="6CEB688B" w:rsidR="003D6364" w:rsidRPr="00824D8D" w:rsidRDefault="003D6364">
            <w:pPr>
              <w:spacing w:line="256" w:lineRule="auto"/>
              <w:jc w:val="center"/>
              <w:rPr>
                <w:rFonts w:ascii="Calibri" w:hAnsi="Calibri"/>
                <w:color w:val="000000"/>
                <w:sz w:val="16"/>
                <w:szCs w:val="16"/>
                <w:lang w:eastAsia="en-US"/>
              </w:rPr>
            </w:pPr>
          </w:p>
        </w:tc>
        <w:tc>
          <w:tcPr>
            <w:tcW w:w="1260" w:type="dxa"/>
            <w:tcBorders>
              <w:top w:val="nil"/>
              <w:left w:val="single" w:sz="8" w:space="0" w:color="auto"/>
              <w:bottom w:val="single" w:sz="8" w:space="0" w:color="000000"/>
              <w:right w:val="single" w:sz="8" w:space="0" w:color="auto"/>
            </w:tcBorders>
          </w:tcPr>
          <w:p w14:paraId="7755DAE1" w14:textId="7B6F03A2" w:rsidR="003D6364" w:rsidRPr="00824D8D" w:rsidRDefault="003D6364">
            <w:pPr>
              <w:spacing w:line="256" w:lineRule="auto"/>
              <w:jc w:val="center"/>
              <w:rPr>
                <w:rFonts w:ascii="Calibri" w:hAnsi="Calibri"/>
                <w:color w:val="000000"/>
                <w:sz w:val="16"/>
                <w:szCs w:val="16"/>
                <w:lang w:eastAsia="en-US"/>
              </w:rPr>
            </w:pPr>
          </w:p>
        </w:tc>
        <w:tc>
          <w:tcPr>
            <w:tcW w:w="1275" w:type="dxa"/>
            <w:tcBorders>
              <w:top w:val="nil"/>
              <w:left w:val="single" w:sz="8" w:space="0" w:color="auto"/>
              <w:bottom w:val="single" w:sz="8" w:space="0" w:color="000000"/>
              <w:right w:val="single" w:sz="8" w:space="0" w:color="auto"/>
            </w:tcBorders>
          </w:tcPr>
          <w:p w14:paraId="33BAF28F" w14:textId="6CF483BE" w:rsidR="003D6364" w:rsidRPr="00824D8D" w:rsidRDefault="003D6364">
            <w:pPr>
              <w:spacing w:line="256" w:lineRule="auto"/>
              <w:jc w:val="center"/>
              <w:rPr>
                <w:rFonts w:ascii="Calibri" w:hAnsi="Calibri"/>
                <w:color w:val="000000"/>
                <w:sz w:val="16"/>
                <w:szCs w:val="16"/>
                <w:lang w:eastAsia="en-US"/>
              </w:rPr>
            </w:pPr>
          </w:p>
        </w:tc>
      </w:tr>
      <w:tr w:rsidR="00140359" w:rsidRPr="00824D8D" w14:paraId="24E8434C" w14:textId="77777777" w:rsidTr="003C61C5">
        <w:trPr>
          <w:trHeight w:val="1101"/>
        </w:trPr>
        <w:tc>
          <w:tcPr>
            <w:tcW w:w="434" w:type="dxa"/>
            <w:tcBorders>
              <w:top w:val="nil"/>
              <w:left w:val="single" w:sz="8" w:space="0" w:color="auto"/>
              <w:bottom w:val="single" w:sz="8" w:space="0" w:color="000000"/>
              <w:right w:val="single" w:sz="8" w:space="0" w:color="auto"/>
            </w:tcBorders>
            <w:noWrap/>
            <w:vAlign w:val="center"/>
          </w:tcPr>
          <w:p w14:paraId="7689BD45" w14:textId="7D6A7C65" w:rsidR="00140359" w:rsidRDefault="00140359">
            <w:pPr>
              <w:spacing w:line="256" w:lineRule="auto"/>
              <w:jc w:val="center"/>
              <w:rPr>
                <w:color w:val="000000"/>
                <w:sz w:val="16"/>
                <w:szCs w:val="16"/>
                <w:lang w:eastAsia="en-US"/>
              </w:rPr>
            </w:pPr>
            <w:r>
              <w:rPr>
                <w:color w:val="000000"/>
                <w:sz w:val="16"/>
                <w:szCs w:val="16"/>
                <w:lang w:eastAsia="en-US"/>
              </w:rPr>
              <w:t>2</w:t>
            </w:r>
          </w:p>
        </w:tc>
        <w:tc>
          <w:tcPr>
            <w:tcW w:w="2460" w:type="dxa"/>
            <w:tcBorders>
              <w:top w:val="nil"/>
              <w:left w:val="single" w:sz="8" w:space="0" w:color="auto"/>
              <w:bottom w:val="single" w:sz="8" w:space="0" w:color="000000"/>
              <w:right w:val="single" w:sz="8" w:space="0" w:color="auto"/>
            </w:tcBorders>
            <w:noWrap/>
            <w:vAlign w:val="center"/>
          </w:tcPr>
          <w:p w14:paraId="1D2F0345" w14:textId="28A34F43" w:rsidR="00140359" w:rsidRDefault="00140359" w:rsidP="00FD373E">
            <w:pPr>
              <w:spacing w:line="256" w:lineRule="auto"/>
              <w:rPr>
                <w:lang w:eastAsia="en-US"/>
              </w:rPr>
            </w:pPr>
            <w:r>
              <w:rPr>
                <w:lang w:eastAsia="en-US"/>
              </w:rPr>
              <w:t>S</w:t>
            </w:r>
            <w:r w:rsidRPr="00824D8D">
              <w:rPr>
                <w:lang w:eastAsia="en-US"/>
              </w:rPr>
              <w:t xml:space="preserve">erwis urządzeń klimatyzacyjnych </w:t>
            </w:r>
            <w:r>
              <w:rPr>
                <w:lang w:eastAsia="en-US"/>
              </w:rPr>
              <w:t>(VI 2021)**</w:t>
            </w:r>
            <w:r w:rsidRPr="00824D8D">
              <w:rPr>
                <w:lang w:eastAsia="en-US"/>
              </w:rPr>
              <w:t xml:space="preserve"> </w:t>
            </w:r>
            <w:r w:rsidRPr="00824D8D">
              <w:rPr>
                <w:rFonts w:ascii="Calibri" w:hAnsi="Calibri"/>
                <w:bCs/>
                <w:color w:val="000000"/>
                <w:lang w:eastAsia="en-US"/>
              </w:rPr>
              <w:t xml:space="preserve"> </w:t>
            </w:r>
          </w:p>
        </w:tc>
        <w:tc>
          <w:tcPr>
            <w:tcW w:w="1064" w:type="dxa"/>
            <w:tcBorders>
              <w:top w:val="nil"/>
              <w:left w:val="single" w:sz="8" w:space="0" w:color="auto"/>
              <w:bottom w:val="single" w:sz="8" w:space="0" w:color="000000"/>
              <w:right w:val="single" w:sz="8" w:space="0" w:color="auto"/>
            </w:tcBorders>
            <w:noWrap/>
            <w:vAlign w:val="center"/>
          </w:tcPr>
          <w:p w14:paraId="2F9D23A4" w14:textId="68CE0C1B" w:rsidR="00140359" w:rsidRDefault="00140359">
            <w:pPr>
              <w:spacing w:line="256" w:lineRule="auto"/>
              <w:jc w:val="center"/>
              <w:rPr>
                <w:rFonts w:ascii="Calibri" w:hAnsi="Calibri"/>
                <w:color w:val="000000"/>
                <w:sz w:val="16"/>
                <w:szCs w:val="16"/>
                <w:lang w:eastAsia="en-US"/>
              </w:rPr>
            </w:pPr>
            <w:r>
              <w:rPr>
                <w:rFonts w:ascii="Calibri" w:hAnsi="Calibri"/>
                <w:color w:val="000000"/>
                <w:sz w:val="16"/>
                <w:szCs w:val="16"/>
                <w:lang w:eastAsia="en-US"/>
              </w:rPr>
              <w:t>1</w:t>
            </w:r>
          </w:p>
        </w:tc>
        <w:tc>
          <w:tcPr>
            <w:tcW w:w="1415" w:type="dxa"/>
            <w:tcBorders>
              <w:top w:val="nil"/>
              <w:left w:val="single" w:sz="8" w:space="0" w:color="auto"/>
              <w:bottom w:val="single" w:sz="8" w:space="0" w:color="000000"/>
              <w:right w:val="single" w:sz="8" w:space="0" w:color="auto"/>
            </w:tcBorders>
            <w:noWrap/>
            <w:vAlign w:val="center"/>
          </w:tcPr>
          <w:p w14:paraId="3A6D1F8C" w14:textId="41D02806" w:rsidR="00140359" w:rsidRDefault="00140359">
            <w:pPr>
              <w:spacing w:line="256" w:lineRule="auto"/>
              <w:jc w:val="center"/>
              <w:rPr>
                <w:rFonts w:ascii="Calibri" w:hAnsi="Calibri"/>
                <w:color w:val="000000"/>
                <w:sz w:val="16"/>
                <w:szCs w:val="16"/>
                <w:lang w:eastAsia="en-US"/>
              </w:rPr>
            </w:pPr>
          </w:p>
        </w:tc>
        <w:tc>
          <w:tcPr>
            <w:tcW w:w="1313" w:type="dxa"/>
            <w:tcBorders>
              <w:top w:val="nil"/>
              <w:left w:val="single" w:sz="8" w:space="0" w:color="auto"/>
              <w:bottom w:val="single" w:sz="8" w:space="0" w:color="000000"/>
              <w:right w:val="single" w:sz="8" w:space="0" w:color="auto"/>
            </w:tcBorders>
            <w:noWrap/>
            <w:vAlign w:val="center"/>
          </w:tcPr>
          <w:p w14:paraId="076016F4" w14:textId="77777777" w:rsidR="00140359" w:rsidRDefault="00140359">
            <w:pPr>
              <w:spacing w:line="256" w:lineRule="auto"/>
              <w:jc w:val="center"/>
              <w:rPr>
                <w:rFonts w:ascii="Calibri" w:hAnsi="Calibri"/>
                <w:color w:val="000000"/>
                <w:sz w:val="16"/>
                <w:szCs w:val="16"/>
                <w:lang w:eastAsia="en-US"/>
              </w:rPr>
            </w:pPr>
          </w:p>
        </w:tc>
        <w:tc>
          <w:tcPr>
            <w:tcW w:w="985" w:type="dxa"/>
            <w:tcBorders>
              <w:top w:val="nil"/>
              <w:left w:val="single" w:sz="8" w:space="0" w:color="auto"/>
              <w:bottom w:val="single" w:sz="8" w:space="0" w:color="000000"/>
              <w:right w:val="single" w:sz="8" w:space="0" w:color="auto"/>
            </w:tcBorders>
            <w:noWrap/>
            <w:vAlign w:val="center"/>
          </w:tcPr>
          <w:p w14:paraId="0C5D40FF" w14:textId="77777777" w:rsidR="00140359" w:rsidRDefault="00140359">
            <w:pPr>
              <w:spacing w:line="256" w:lineRule="auto"/>
              <w:jc w:val="center"/>
              <w:rPr>
                <w:rFonts w:ascii="Calibri" w:hAnsi="Calibri"/>
                <w:color w:val="000000"/>
                <w:sz w:val="16"/>
                <w:szCs w:val="16"/>
                <w:lang w:eastAsia="en-US"/>
              </w:rPr>
            </w:pPr>
          </w:p>
        </w:tc>
        <w:tc>
          <w:tcPr>
            <w:tcW w:w="1260" w:type="dxa"/>
            <w:tcBorders>
              <w:top w:val="nil"/>
              <w:left w:val="single" w:sz="8" w:space="0" w:color="auto"/>
              <w:bottom w:val="single" w:sz="8" w:space="0" w:color="000000"/>
              <w:right w:val="single" w:sz="8" w:space="0" w:color="auto"/>
            </w:tcBorders>
          </w:tcPr>
          <w:p w14:paraId="70932C82" w14:textId="77777777" w:rsidR="00140359" w:rsidRDefault="00140359">
            <w:pPr>
              <w:spacing w:line="256" w:lineRule="auto"/>
              <w:jc w:val="center"/>
              <w:rPr>
                <w:rFonts w:ascii="Calibri" w:hAnsi="Calibri"/>
                <w:color w:val="000000"/>
                <w:sz w:val="16"/>
                <w:szCs w:val="16"/>
                <w:lang w:eastAsia="en-US"/>
              </w:rPr>
            </w:pPr>
          </w:p>
        </w:tc>
        <w:tc>
          <w:tcPr>
            <w:tcW w:w="1275" w:type="dxa"/>
            <w:tcBorders>
              <w:top w:val="nil"/>
              <w:left w:val="single" w:sz="8" w:space="0" w:color="auto"/>
              <w:bottom w:val="single" w:sz="8" w:space="0" w:color="000000"/>
              <w:right w:val="single" w:sz="8" w:space="0" w:color="auto"/>
            </w:tcBorders>
          </w:tcPr>
          <w:p w14:paraId="591F6811" w14:textId="77777777" w:rsidR="00140359" w:rsidRDefault="00140359">
            <w:pPr>
              <w:spacing w:line="256" w:lineRule="auto"/>
              <w:jc w:val="center"/>
              <w:rPr>
                <w:rFonts w:ascii="Calibri" w:hAnsi="Calibri"/>
                <w:color w:val="000000"/>
                <w:sz w:val="16"/>
                <w:szCs w:val="16"/>
                <w:lang w:eastAsia="en-US"/>
              </w:rPr>
            </w:pPr>
          </w:p>
        </w:tc>
      </w:tr>
      <w:tr w:rsidR="00140359" w:rsidRPr="00824D8D" w14:paraId="5ADE60D2" w14:textId="77777777" w:rsidTr="003C61C5">
        <w:trPr>
          <w:trHeight w:val="1101"/>
        </w:trPr>
        <w:tc>
          <w:tcPr>
            <w:tcW w:w="434" w:type="dxa"/>
            <w:tcBorders>
              <w:top w:val="nil"/>
              <w:left w:val="single" w:sz="8" w:space="0" w:color="auto"/>
              <w:bottom w:val="single" w:sz="8" w:space="0" w:color="000000"/>
              <w:right w:val="single" w:sz="8" w:space="0" w:color="auto"/>
            </w:tcBorders>
            <w:noWrap/>
            <w:vAlign w:val="center"/>
          </w:tcPr>
          <w:p w14:paraId="01464ED2" w14:textId="5BCA6CE8" w:rsidR="00140359" w:rsidRDefault="00140359" w:rsidP="00140359">
            <w:pPr>
              <w:spacing w:line="256" w:lineRule="auto"/>
              <w:jc w:val="center"/>
              <w:rPr>
                <w:color w:val="000000"/>
                <w:sz w:val="16"/>
                <w:szCs w:val="16"/>
                <w:lang w:eastAsia="en-US"/>
              </w:rPr>
            </w:pPr>
            <w:r>
              <w:rPr>
                <w:color w:val="000000"/>
                <w:sz w:val="16"/>
                <w:szCs w:val="16"/>
                <w:lang w:eastAsia="en-US"/>
              </w:rPr>
              <w:t>3</w:t>
            </w:r>
          </w:p>
        </w:tc>
        <w:tc>
          <w:tcPr>
            <w:tcW w:w="2460" w:type="dxa"/>
            <w:tcBorders>
              <w:top w:val="nil"/>
              <w:left w:val="single" w:sz="8" w:space="0" w:color="auto"/>
              <w:bottom w:val="single" w:sz="8" w:space="0" w:color="000000"/>
              <w:right w:val="single" w:sz="8" w:space="0" w:color="auto"/>
            </w:tcBorders>
            <w:noWrap/>
            <w:vAlign w:val="center"/>
          </w:tcPr>
          <w:p w14:paraId="014A7974" w14:textId="3D2BA05C" w:rsidR="00140359" w:rsidRPr="00140359" w:rsidRDefault="00140359" w:rsidP="00140359">
            <w:pPr>
              <w:spacing w:line="256" w:lineRule="auto"/>
              <w:rPr>
                <w:lang w:eastAsia="en-US"/>
              </w:rPr>
            </w:pPr>
            <w:r w:rsidRPr="00140359">
              <w:rPr>
                <w:lang w:eastAsia="en-US"/>
              </w:rPr>
              <w:t>Przegląd central wentylacji basenowych oraz pozostałych central wentylacyjnych I i III kw. 2022 w obiekcie przy ul .Lindego 20 (łącznie)</w:t>
            </w:r>
          </w:p>
        </w:tc>
        <w:tc>
          <w:tcPr>
            <w:tcW w:w="1064" w:type="dxa"/>
            <w:tcBorders>
              <w:top w:val="nil"/>
              <w:left w:val="single" w:sz="8" w:space="0" w:color="auto"/>
              <w:bottom w:val="single" w:sz="8" w:space="0" w:color="000000"/>
              <w:right w:val="single" w:sz="8" w:space="0" w:color="auto"/>
            </w:tcBorders>
            <w:noWrap/>
            <w:vAlign w:val="center"/>
          </w:tcPr>
          <w:p w14:paraId="2121FC3C" w14:textId="7A6D83BF" w:rsidR="00140359" w:rsidRPr="00824D8D" w:rsidRDefault="00140359" w:rsidP="00140359">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w:t>
            </w:r>
          </w:p>
        </w:tc>
        <w:tc>
          <w:tcPr>
            <w:tcW w:w="1415" w:type="dxa"/>
            <w:tcBorders>
              <w:top w:val="nil"/>
              <w:left w:val="single" w:sz="8" w:space="0" w:color="auto"/>
              <w:bottom w:val="single" w:sz="8" w:space="0" w:color="000000"/>
              <w:right w:val="single" w:sz="8" w:space="0" w:color="auto"/>
            </w:tcBorders>
            <w:noWrap/>
            <w:vAlign w:val="center"/>
          </w:tcPr>
          <w:p w14:paraId="2FD64567" w14:textId="77777777" w:rsidR="00140359" w:rsidRPr="00824D8D" w:rsidRDefault="00140359" w:rsidP="00140359">
            <w:pPr>
              <w:spacing w:line="256" w:lineRule="auto"/>
              <w:jc w:val="center"/>
              <w:rPr>
                <w:rFonts w:ascii="Calibri" w:hAnsi="Calibri"/>
                <w:color w:val="000000"/>
                <w:sz w:val="16"/>
                <w:szCs w:val="16"/>
                <w:lang w:eastAsia="en-US"/>
              </w:rPr>
            </w:pPr>
          </w:p>
        </w:tc>
        <w:tc>
          <w:tcPr>
            <w:tcW w:w="1313" w:type="dxa"/>
            <w:tcBorders>
              <w:top w:val="nil"/>
              <w:left w:val="single" w:sz="8" w:space="0" w:color="auto"/>
              <w:bottom w:val="single" w:sz="8" w:space="0" w:color="000000"/>
              <w:right w:val="single" w:sz="8" w:space="0" w:color="auto"/>
            </w:tcBorders>
            <w:noWrap/>
            <w:vAlign w:val="center"/>
          </w:tcPr>
          <w:p w14:paraId="4A314311" w14:textId="77777777" w:rsidR="00140359" w:rsidRPr="00824D8D" w:rsidRDefault="00140359" w:rsidP="00140359">
            <w:pPr>
              <w:spacing w:line="256" w:lineRule="auto"/>
              <w:jc w:val="center"/>
              <w:rPr>
                <w:rFonts w:ascii="Calibri" w:hAnsi="Calibri"/>
                <w:color w:val="000000"/>
                <w:sz w:val="16"/>
                <w:szCs w:val="16"/>
                <w:lang w:eastAsia="en-US"/>
              </w:rPr>
            </w:pPr>
          </w:p>
        </w:tc>
        <w:tc>
          <w:tcPr>
            <w:tcW w:w="985" w:type="dxa"/>
            <w:tcBorders>
              <w:top w:val="nil"/>
              <w:left w:val="single" w:sz="8" w:space="0" w:color="auto"/>
              <w:bottom w:val="single" w:sz="8" w:space="0" w:color="000000"/>
              <w:right w:val="single" w:sz="8" w:space="0" w:color="auto"/>
            </w:tcBorders>
            <w:noWrap/>
            <w:vAlign w:val="center"/>
          </w:tcPr>
          <w:p w14:paraId="5EE6BFAC" w14:textId="77777777" w:rsidR="00140359" w:rsidRPr="00824D8D" w:rsidRDefault="00140359" w:rsidP="00140359">
            <w:pPr>
              <w:spacing w:line="256" w:lineRule="auto"/>
              <w:jc w:val="center"/>
              <w:rPr>
                <w:rFonts w:ascii="Calibri" w:hAnsi="Calibri"/>
                <w:color w:val="000000"/>
                <w:sz w:val="16"/>
                <w:szCs w:val="16"/>
                <w:lang w:eastAsia="en-US"/>
              </w:rPr>
            </w:pPr>
          </w:p>
        </w:tc>
        <w:tc>
          <w:tcPr>
            <w:tcW w:w="1260" w:type="dxa"/>
            <w:tcBorders>
              <w:top w:val="nil"/>
              <w:left w:val="single" w:sz="8" w:space="0" w:color="auto"/>
              <w:bottom w:val="single" w:sz="8" w:space="0" w:color="000000"/>
              <w:right w:val="single" w:sz="8" w:space="0" w:color="auto"/>
            </w:tcBorders>
          </w:tcPr>
          <w:p w14:paraId="55541F92" w14:textId="77777777" w:rsidR="00140359" w:rsidRPr="00824D8D" w:rsidRDefault="00140359" w:rsidP="00140359">
            <w:pPr>
              <w:spacing w:line="256" w:lineRule="auto"/>
              <w:jc w:val="center"/>
              <w:rPr>
                <w:rFonts w:ascii="Calibri" w:hAnsi="Calibri"/>
                <w:color w:val="000000"/>
                <w:sz w:val="16"/>
                <w:szCs w:val="16"/>
                <w:lang w:eastAsia="en-US"/>
              </w:rPr>
            </w:pPr>
          </w:p>
        </w:tc>
        <w:tc>
          <w:tcPr>
            <w:tcW w:w="1275" w:type="dxa"/>
            <w:tcBorders>
              <w:top w:val="nil"/>
              <w:left w:val="single" w:sz="8" w:space="0" w:color="auto"/>
              <w:bottom w:val="single" w:sz="8" w:space="0" w:color="000000"/>
              <w:right w:val="single" w:sz="8" w:space="0" w:color="auto"/>
            </w:tcBorders>
          </w:tcPr>
          <w:p w14:paraId="174C0812" w14:textId="77777777" w:rsidR="00140359" w:rsidRPr="00824D8D" w:rsidRDefault="00140359" w:rsidP="00140359">
            <w:pPr>
              <w:spacing w:line="256" w:lineRule="auto"/>
              <w:jc w:val="center"/>
              <w:rPr>
                <w:rFonts w:ascii="Calibri" w:hAnsi="Calibri"/>
                <w:color w:val="000000"/>
                <w:sz w:val="16"/>
                <w:szCs w:val="16"/>
                <w:lang w:eastAsia="en-US"/>
              </w:rPr>
            </w:pPr>
          </w:p>
        </w:tc>
      </w:tr>
      <w:tr w:rsidR="00140359" w:rsidRPr="00824D8D" w14:paraId="4F130AA3" w14:textId="77777777" w:rsidTr="003C61C5">
        <w:trPr>
          <w:trHeight w:val="1101"/>
        </w:trPr>
        <w:tc>
          <w:tcPr>
            <w:tcW w:w="434" w:type="dxa"/>
            <w:tcBorders>
              <w:top w:val="nil"/>
              <w:left w:val="single" w:sz="8" w:space="0" w:color="auto"/>
              <w:bottom w:val="single" w:sz="8" w:space="0" w:color="000000"/>
              <w:right w:val="single" w:sz="8" w:space="0" w:color="auto"/>
            </w:tcBorders>
            <w:noWrap/>
            <w:vAlign w:val="center"/>
          </w:tcPr>
          <w:p w14:paraId="095B7366" w14:textId="37A1E1F7" w:rsidR="00140359" w:rsidRPr="00824D8D" w:rsidRDefault="00140359" w:rsidP="00140359">
            <w:pPr>
              <w:spacing w:line="256" w:lineRule="auto"/>
              <w:jc w:val="center"/>
              <w:rPr>
                <w:color w:val="000000"/>
                <w:sz w:val="16"/>
                <w:szCs w:val="16"/>
                <w:lang w:eastAsia="en-US"/>
              </w:rPr>
            </w:pPr>
            <w:r>
              <w:rPr>
                <w:color w:val="000000"/>
                <w:sz w:val="16"/>
                <w:szCs w:val="16"/>
                <w:lang w:eastAsia="en-US"/>
              </w:rPr>
              <w:t>4</w:t>
            </w:r>
          </w:p>
        </w:tc>
        <w:tc>
          <w:tcPr>
            <w:tcW w:w="2460" w:type="dxa"/>
            <w:tcBorders>
              <w:top w:val="nil"/>
              <w:left w:val="single" w:sz="8" w:space="0" w:color="auto"/>
              <w:bottom w:val="single" w:sz="8" w:space="0" w:color="000000"/>
              <w:right w:val="single" w:sz="8" w:space="0" w:color="auto"/>
            </w:tcBorders>
            <w:noWrap/>
            <w:vAlign w:val="center"/>
          </w:tcPr>
          <w:p w14:paraId="1466BCA4" w14:textId="573931EA" w:rsidR="00140359" w:rsidRPr="00824D8D" w:rsidRDefault="00140359" w:rsidP="00140359">
            <w:pPr>
              <w:spacing w:line="256" w:lineRule="auto"/>
              <w:rPr>
                <w:lang w:eastAsia="en-US"/>
              </w:rPr>
            </w:pPr>
            <w:r w:rsidRPr="00140359">
              <w:rPr>
                <w:lang w:eastAsia="en-US"/>
              </w:rPr>
              <w:t>Przegląd central wentylacji basenowych II i IV kw. 2022</w:t>
            </w:r>
            <w:r w:rsidR="00D94A63">
              <w:rPr>
                <w:lang w:eastAsia="en-US"/>
              </w:rPr>
              <w:t xml:space="preserve"> </w:t>
            </w:r>
            <w:r w:rsidR="00D94A63" w:rsidRPr="00140359">
              <w:rPr>
                <w:lang w:eastAsia="en-US"/>
              </w:rPr>
              <w:t>w obiekcie przy ul .Lindego 20</w:t>
            </w:r>
          </w:p>
        </w:tc>
        <w:tc>
          <w:tcPr>
            <w:tcW w:w="1064" w:type="dxa"/>
            <w:tcBorders>
              <w:top w:val="nil"/>
              <w:left w:val="single" w:sz="8" w:space="0" w:color="auto"/>
              <w:bottom w:val="single" w:sz="8" w:space="0" w:color="000000"/>
              <w:right w:val="single" w:sz="8" w:space="0" w:color="auto"/>
            </w:tcBorders>
            <w:noWrap/>
            <w:vAlign w:val="center"/>
          </w:tcPr>
          <w:p w14:paraId="445F95FA" w14:textId="56642EB8" w:rsidR="00140359" w:rsidRPr="00824D8D" w:rsidRDefault="00140359" w:rsidP="00140359">
            <w:pPr>
              <w:spacing w:line="256" w:lineRule="auto"/>
              <w:jc w:val="center"/>
              <w:rPr>
                <w:rFonts w:ascii="Calibri" w:hAnsi="Calibri"/>
                <w:color w:val="000000"/>
                <w:sz w:val="16"/>
                <w:szCs w:val="16"/>
                <w:lang w:eastAsia="en-US"/>
              </w:rPr>
            </w:pPr>
            <w:r>
              <w:rPr>
                <w:rFonts w:ascii="Calibri" w:hAnsi="Calibri"/>
                <w:color w:val="000000"/>
                <w:sz w:val="16"/>
                <w:szCs w:val="16"/>
                <w:lang w:eastAsia="en-US"/>
              </w:rPr>
              <w:t>2</w:t>
            </w:r>
          </w:p>
        </w:tc>
        <w:tc>
          <w:tcPr>
            <w:tcW w:w="1415" w:type="dxa"/>
            <w:tcBorders>
              <w:top w:val="nil"/>
              <w:left w:val="single" w:sz="8" w:space="0" w:color="auto"/>
              <w:bottom w:val="single" w:sz="8" w:space="0" w:color="000000"/>
              <w:right w:val="single" w:sz="8" w:space="0" w:color="auto"/>
            </w:tcBorders>
            <w:noWrap/>
            <w:vAlign w:val="center"/>
          </w:tcPr>
          <w:p w14:paraId="22096CB7" w14:textId="14491466" w:rsidR="00140359" w:rsidRPr="00824D8D" w:rsidRDefault="00140359" w:rsidP="00140359">
            <w:pPr>
              <w:spacing w:line="256" w:lineRule="auto"/>
              <w:jc w:val="center"/>
              <w:rPr>
                <w:rFonts w:ascii="Calibri" w:hAnsi="Calibri"/>
                <w:color w:val="000000"/>
                <w:sz w:val="16"/>
                <w:szCs w:val="16"/>
                <w:lang w:eastAsia="en-US"/>
              </w:rPr>
            </w:pPr>
          </w:p>
        </w:tc>
        <w:tc>
          <w:tcPr>
            <w:tcW w:w="1313" w:type="dxa"/>
            <w:tcBorders>
              <w:top w:val="nil"/>
              <w:left w:val="single" w:sz="8" w:space="0" w:color="auto"/>
              <w:bottom w:val="single" w:sz="8" w:space="0" w:color="000000"/>
              <w:right w:val="single" w:sz="8" w:space="0" w:color="auto"/>
            </w:tcBorders>
            <w:noWrap/>
            <w:vAlign w:val="center"/>
          </w:tcPr>
          <w:p w14:paraId="5E9C7A9A" w14:textId="0052CADB" w:rsidR="00140359" w:rsidRPr="00824D8D" w:rsidRDefault="00140359" w:rsidP="00140359">
            <w:pPr>
              <w:spacing w:line="256" w:lineRule="auto"/>
              <w:jc w:val="center"/>
              <w:rPr>
                <w:rFonts w:ascii="Calibri" w:hAnsi="Calibri"/>
                <w:color w:val="000000"/>
                <w:sz w:val="16"/>
                <w:szCs w:val="16"/>
                <w:lang w:eastAsia="en-US"/>
              </w:rPr>
            </w:pPr>
          </w:p>
        </w:tc>
        <w:tc>
          <w:tcPr>
            <w:tcW w:w="985" w:type="dxa"/>
            <w:tcBorders>
              <w:top w:val="nil"/>
              <w:left w:val="single" w:sz="8" w:space="0" w:color="auto"/>
              <w:bottom w:val="single" w:sz="8" w:space="0" w:color="000000"/>
              <w:right w:val="single" w:sz="8" w:space="0" w:color="auto"/>
            </w:tcBorders>
            <w:noWrap/>
            <w:vAlign w:val="center"/>
          </w:tcPr>
          <w:p w14:paraId="341842C8" w14:textId="2EE0C783" w:rsidR="00140359" w:rsidRPr="00824D8D" w:rsidRDefault="00140359" w:rsidP="00140359">
            <w:pPr>
              <w:spacing w:line="256" w:lineRule="auto"/>
              <w:jc w:val="center"/>
              <w:rPr>
                <w:rFonts w:ascii="Calibri" w:hAnsi="Calibri"/>
                <w:color w:val="000000"/>
                <w:sz w:val="16"/>
                <w:szCs w:val="16"/>
                <w:lang w:eastAsia="en-US"/>
              </w:rPr>
            </w:pPr>
          </w:p>
        </w:tc>
        <w:tc>
          <w:tcPr>
            <w:tcW w:w="1260" w:type="dxa"/>
            <w:tcBorders>
              <w:top w:val="nil"/>
              <w:left w:val="single" w:sz="8" w:space="0" w:color="auto"/>
              <w:bottom w:val="single" w:sz="8" w:space="0" w:color="000000"/>
              <w:right w:val="single" w:sz="8" w:space="0" w:color="auto"/>
            </w:tcBorders>
          </w:tcPr>
          <w:p w14:paraId="21C6CE85" w14:textId="29B20E71" w:rsidR="00140359" w:rsidRPr="00824D8D" w:rsidRDefault="00140359" w:rsidP="00140359">
            <w:pPr>
              <w:spacing w:line="256" w:lineRule="auto"/>
              <w:jc w:val="center"/>
              <w:rPr>
                <w:rFonts w:ascii="Calibri" w:hAnsi="Calibri"/>
                <w:color w:val="000000"/>
                <w:sz w:val="16"/>
                <w:szCs w:val="16"/>
                <w:lang w:eastAsia="en-US"/>
              </w:rPr>
            </w:pPr>
          </w:p>
        </w:tc>
        <w:tc>
          <w:tcPr>
            <w:tcW w:w="1275" w:type="dxa"/>
            <w:tcBorders>
              <w:top w:val="nil"/>
              <w:left w:val="single" w:sz="8" w:space="0" w:color="auto"/>
              <w:bottom w:val="single" w:sz="8" w:space="0" w:color="000000"/>
              <w:right w:val="single" w:sz="8" w:space="0" w:color="auto"/>
            </w:tcBorders>
          </w:tcPr>
          <w:p w14:paraId="62ED9251" w14:textId="699C3BE1" w:rsidR="00140359" w:rsidRPr="00824D8D" w:rsidRDefault="00140359" w:rsidP="00140359">
            <w:pPr>
              <w:spacing w:line="256" w:lineRule="auto"/>
              <w:jc w:val="center"/>
              <w:rPr>
                <w:rFonts w:ascii="Calibri" w:hAnsi="Calibri"/>
                <w:color w:val="000000"/>
                <w:sz w:val="16"/>
                <w:szCs w:val="16"/>
                <w:lang w:eastAsia="en-US"/>
              </w:rPr>
            </w:pPr>
          </w:p>
        </w:tc>
      </w:tr>
    </w:tbl>
    <w:p w14:paraId="5FBD6FAE" w14:textId="2D5985BE" w:rsidR="003D6364" w:rsidRPr="00B75B23" w:rsidRDefault="003D6364" w:rsidP="003C61C5">
      <w:pPr>
        <w:spacing w:line="276" w:lineRule="auto"/>
        <w:rPr>
          <w:b/>
          <w:bCs/>
        </w:rPr>
      </w:pPr>
    </w:p>
    <w:p w14:paraId="5E6C9E9E" w14:textId="1A056548" w:rsidR="003C61C5" w:rsidRPr="00B75B23" w:rsidRDefault="00FA6F58" w:rsidP="00FA6F58">
      <w:pPr>
        <w:spacing w:line="276" w:lineRule="auto"/>
        <w:ind w:left="60"/>
        <w:rPr>
          <w:b/>
          <w:bCs/>
        </w:rPr>
      </w:pPr>
      <w:r w:rsidRPr="00B75B23">
        <w:rPr>
          <w:b/>
          <w:bCs/>
        </w:rPr>
        <w:t>*p</w:t>
      </w:r>
      <w:r w:rsidR="003C61C5" w:rsidRPr="00B75B23">
        <w:rPr>
          <w:b/>
          <w:bCs/>
        </w:rPr>
        <w:t>ierwszy pomiar zostanie wykonany w I półroczu 202</w:t>
      </w:r>
      <w:r w:rsidR="00AF292A">
        <w:rPr>
          <w:b/>
          <w:bCs/>
        </w:rPr>
        <w:t>2</w:t>
      </w:r>
      <w:r w:rsidR="003C61C5" w:rsidRPr="00B75B23">
        <w:rPr>
          <w:b/>
          <w:bCs/>
        </w:rPr>
        <w:t xml:space="preserve"> r.</w:t>
      </w:r>
      <w:r w:rsidR="00AD3939">
        <w:rPr>
          <w:b/>
          <w:bCs/>
        </w:rPr>
        <w:t xml:space="preserve"> W</w:t>
      </w:r>
      <w:r w:rsidR="003C61C5" w:rsidRPr="00B75B23">
        <w:rPr>
          <w:b/>
          <w:bCs/>
        </w:rPr>
        <w:t xml:space="preserve"> przypadku przedłużenia umowy zgodnie z § 7 ust. 6 </w:t>
      </w:r>
      <w:r w:rsidRPr="00B75B23">
        <w:rPr>
          <w:b/>
          <w:bCs/>
        </w:rPr>
        <w:t>zostanie wykonany</w:t>
      </w:r>
      <w:r w:rsidR="00AD3939">
        <w:rPr>
          <w:b/>
          <w:bCs/>
        </w:rPr>
        <w:t xml:space="preserve"> również</w:t>
      </w:r>
      <w:r w:rsidRPr="00B75B23">
        <w:rPr>
          <w:b/>
          <w:bCs/>
        </w:rPr>
        <w:t xml:space="preserve"> w II półroczu 202</w:t>
      </w:r>
      <w:r w:rsidR="00AF292A">
        <w:rPr>
          <w:b/>
          <w:bCs/>
        </w:rPr>
        <w:t>2</w:t>
      </w:r>
      <w:r w:rsidRPr="00B75B23">
        <w:rPr>
          <w:b/>
          <w:bCs/>
        </w:rPr>
        <w:t xml:space="preserve"> r. drugi pomiar o tej samej wartości wynagrodzenia </w:t>
      </w:r>
      <w:r w:rsidR="00AD3939">
        <w:rPr>
          <w:b/>
          <w:bCs/>
        </w:rPr>
        <w:t>co w pozycji 1 tabeli</w:t>
      </w:r>
      <w:r w:rsidRPr="00B75B23">
        <w:rPr>
          <w:b/>
          <w:bCs/>
        </w:rPr>
        <w:t>,</w:t>
      </w:r>
    </w:p>
    <w:p w14:paraId="50B420E0" w14:textId="12541A5A" w:rsidR="00FA6F58" w:rsidRPr="00B75B23" w:rsidRDefault="00FA6F58" w:rsidP="00FA6F58">
      <w:pPr>
        <w:spacing w:line="276" w:lineRule="auto"/>
        <w:ind w:left="60"/>
        <w:rPr>
          <w:b/>
          <w:bCs/>
        </w:rPr>
      </w:pPr>
      <w:r w:rsidRPr="00B75B23">
        <w:rPr>
          <w:b/>
          <w:bCs/>
        </w:rPr>
        <w:t>**serwis urządzeń klimatyzacyjnych w 202</w:t>
      </w:r>
      <w:r w:rsidR="00AF292A">
        <w:rPr>
          <w:b/>
          <w:bCs/>
        </w:rPr>
        <w:t>2</w:t>
      </w:r>
      <w:r w:rsidRPr="00B75B23">
        <w:rPr>
          <w:b/>
          <w:bCs/>
        </w:rPr>
        <w:t xml:space="preserve"> r. wykonywany jest wyłącznie w VI 202</w:t>
      </w:r>
      <w:r w:rsidR="00AF292A">
        <w:rPr>
          <w:b/>
          <w:bCs/>
        </w:rPr>
        <w:t>2</w:t>
      </w:r>
      <w:r w:rsidRPr="00B75B23">
        <w:rPr>
          <w:b/>
          <w:bCs/>
        </w:rPr>
        <w:t xml:space="preserve"> r.</w:t>
      </w:r>
    </w:p>
    <w:bookmarkEnd w:id="1"/>
    <w:p w14:paraId="01724B85" w14:textId="77777777" w:rsidR="00155D8B" w:rsidRPr="00824D8D" w:rsidRDefault="00155D8B" w:rsidP="003D6364">
      <w:pPr>
        <w:spacing w:line="276" w:lineRule="auto"/>
        <w:jc w:val="center"/>
        <w:rPr>
          <w:sz w:val="22"/>
          <w:szCs w:val="22"/>
        </w:rPr>
      </w:pPr>
    </w:p>
    <w:p w14:paraId="18C7D09C" w14:textId="77777777" w:rsidR="003D6364" w:rsidRPr="00824D8D" w:rsidRDefault="003D6364" w:rsidP="003D6364">
      <w:pPr>
        <w:spacing w:line="276" w:lineRule="auto"/>
        <w:jc w:val="center"/>
        <w:rPr>
          <w:b/>
          <w:sz w:val="22"/>
          <w:szCs w:val="22"/>
        </w:rPr>
      </w:pPr>
      <w:r w:rsidRPr="00824D8D">
        <w:rPr>
          <w:b/>
          <w:sz w:val="22"/>
          <w:szCs w:val="22"/>
        </w:rPr>
        <w:t>§ 4</w:t>
      </w:r>
    </w:p>
    <w:p w14:paraId="449AB95B" w14:textId="77777777" w:rsidR="003D6364" w:rsidRPr="00824D8D" w:rsidRDefault="003D6364" w:rsidP="003D6364">
      <w:pPr>
        <w:numPr>
          <w:ilvl w:val="0"/>
          <w:numId w:val="7"/>
        </w:numPr>
        <w:tabs>
          <w:tab w:val="num" w:pos="720"/>
        </w:tabs>
        <w:spacing w:line="360" w:lineRule="auto"/>
        <w:jc w:val="both"/>
        <w:rPr>
          <w:sz w:val="22"/>
          <w:szCs w:val="22"/>
        </w:rPr>
      </w:pPr>
      <w:r w:rsidRPr="00824D8D">
        <w:rPr>
          <w:sz w:val="22"/>
          <w:szCs w:val="22"/>
        </w:rPr>
        <w:t xml:space="preserve">Wynagrodzenie, o którym mowa w </w:t>
      </w:r>
      <w:r w:rsidR="00C01E14" w:rsidRPr="00824D8D">
        <w:rPr>
          <w:sz w:val="22"/>
          <w:szCs w:val="22"/>
        </w:rPr>
        <w:t>par.3</w:t>
      </w:r>
      <w:r w:rsidRPr="00824D8D">
        <w:rPr>
          <w:sz w:val="22"/>
          <w:szCs w:val="22"/>
        </w:rPr>
        <w:t xml:space="preserve"> będzie płatne przelewem na rachunek bankowy Wykonawcy, w terminie do 21 dni roboczych od daty doręczenia prawidłowo wystawionej faktury VAT, z zastrzeżeniem ust. 3. Termin zapłaty uważa się za dochowany, jeżeli obciążenie rachunku Zamawiającego nastąpi najpóźniej następnego dnia po upływie określonego terminu.</w:t>
      </w:r>
    </w:p>
    <w:p w14:paraId="7EC59E60" w14:textId="77777777" w:rsidR="003D6364" w:rsidRPr="00824D8D" w:rsidRDefault="003D6364" w:rsidP="003D6364">
      <w:pPr>
        <w:numPr>
          <w:ilvl w:val="0"/>
          <w:numId w:val="7"/>
        </w:numPr>
        <w:tabs>
          <w:tab w:val="num" w:pos="720"/>
        </w:tabs>
        <w:spacing w:line="360" w:lineRule="auto"/>
        <w:jc w:val="both"/>
        <w:rPr>
          <w:sz w:val="22"/>
          <w:szCs w:val="22"/>
        </w:rPr>
      </w:pPr>
      <w:r w:rsidRPr="00824D8D">
        <w:rPr>
          <w:sz w:val="22"/>
          <w:szCs w:val="22"/>
        </w:rPr>
        <w:lastRenderedPageBreak/>
        <w:t xml:space="preserve">Do faktury VAT musi być dołączona kopia protokołu </w:t>
      </w:r>
      <w:r w:rsidR="00EE0B0E" w:rsidRPr="00824D8D">
        <w:rPr>
          <w:sz w:val="22"/>
          <w:szCs w:val="22"/>
        </w:rPr>
        <w:t>odbioru</w:t>
      </w:r>
      <w:r w:rsidRPr="00824D8D">
        <w:rPr>
          <w:sz w:val="22"/>
          <w:szCs w:val="22"/>
        </w:rPr>
        <w:t xml:space="preserve"> przedmiotu umowy. Bez spełnienia tych wymogów płatność zostanie wstrzymana do czasu usunięcia braków, bez ponoszenia jakichkolwiek konsekwencji przez Zamawiającego z tytułu opóźnień w zapłacie.</w:t>
      </w:r>
    </w:p>
    <w:p w14:paraId="7E59C7F3" w14:textId="77777777" w:rsidR="003D6364" w:rsidRPr="00824D8D" w:rsidRDefault="003D6364" w:rsidP="003D6364">
      <w:pPr>
        <w:numPr>
          <w:ilvl w:val="0"/>
          <w:numId w:val="7"/>
        </w:numPr>
        <w:tabs>
          <w:tab w:val="num" w:pos="426"/>
          <w:tab w:val="num" w:pos="720"/>
        </w:tabs>
        <w:spacing w:line="360" w:lineRule="auto"/>
        <w:jc w:val="both"/>
        <w:rPr>
          <w:sz w:val="22"/>
          <w:szCs w:val="22"/>
        </w:rPr>
      </w:pPr>
      <w:r w:rsidRPr="00824D8D">
        <w:rPr>
          <w:sz w:val="22"/>
          <w:szCs w:val="22"/>
        </w:rPr>
        <w:t>Zamawiający oświadcza, że podatnikiem podatku od towarów i usług z tytułu niniejszej umowy jest: Miasto Stołeczne Warszawa, NIP: 5252248481.</w:t>
      </w:r>
    </w:p>
    <w:p w14:paraId="5558B7E0" w14:textId="77777777" w:rsidR="003D6364" w:rsidRPr="00824D8D" w:rsidRDefault="003D6364" w:rsidP="003D6364">
      <w:pPr>
        <w:numPr>
          <w:ilvl w:val="0"/>
          <w:numId w:val="7"/>
        </w:numPr>
        <w:tabs>
          <w:tab w:val="num" w:pos="426"/>
          <w:tab w:val="num" w:pos="720"/>
        </w:tabs>
        <w:spacing w:line="360" w:lineRule="auto"/>
        <w:jc w:val="both"/>
        <w:rPr>
          <w:sz w:val="22"/>
          <w:szCs w:val="22"/>
        </w:rPr>
      </w:pPr>
      <w:r w:rsidRPr="00824D8D">
        <w:rPr>
          <w:sz w:val="22"/>
          <w:szCs w:val="22"/>
        </w:rPr>
        <w:t>Z tytułu niniejszej umowy odbiorcą faktury jest Centrum Rekreacyjno-Sportowe m. st. Warszawy w Dzielnicy Bielany, ul. Conrada 6, 01-922 Warszawa, natomiast nabywcą jest Miasto Stołeczne Warszawa, Plac Bankowy 3/5 00-950 Warszawa; NIP: 5252248481.</w:t>
      </w:r>
    </w:p>
    <w:p w14:paraId="4792FD4B" w14:textId="77777777" w:rsidR="003D6364" w:rsidRPr="00824D8D" w:rsidRDefault="003D6364" w:rsidP="003D6364">
      <w:pPr>
        <w:numPr>
          <w:ilvl w:val="0"/>
          <w:numId w:val="7"/>
        </w:numPr>
        <w:tabs>
          <w:tab w:val="num" w:pos="426"/>
          <w:tab w:val="num" w:pos="720"/>
        </w:tabs>
        <w:spacing w:line="360" w:lineRule="auto"/>
        <w:jc w:val="both"/>
        <w:rPr>
          <w:sz w:val="22"/>
          <w:szCs w:val="22"/>
        </w:rPr>
      </w:pPr>
      <w:r w:rsidRPr="00824D8D">
        <w:rPr>
          <w:sz w:val="22"/>
          <w:szCs w:val="22"/>
        </w:rPr>
        <w:t xml:space="preserve">M. </w:t>
      </w:r>
      <w:r w:rsidR="00CF523B" w:rsidRPr="00824D8D">
        <w:rPr>
          <w:sz w:val="22"/>
          <w:szCs w:val="22"/>
        </w:rPr>
        <w:t>s</w:t>
      </w:r>
      <w:r w:rsidRPr="00824D8D">
        <w:rPr>
          <w:sz w:val="22"/>
          <w:szCs w:val="22"/>
        </w:rPr>
        <w:t>t. Warszawa oświadcza, że będzie dokonywało płatności za wykonaną usługę/zakupiony towar z zastosowaniem mechanizmu podzielonej płatności.</w:t>
      </w:r>
    </w:p>
    <w:p w14:paraId="6D0BF5D1" w14:textId="77777777" w:rsidR="003D6364" w:rsidRPr="00824D8D" w:rsidRDefault="003D6364" w:rsidP="003D6364">
      <w:pPr>
        <w:numPr>
          <w:ilvl w:val="0"/>
          <w:numId w:val="7"/>
        </w:numPr>
        <w:tabs>
          <w:tab w:val="num" w:pos="426"/>
          <w:tab w:val="num" w:pos="720"/>
        </w:tabs>
        <w:spacing w:line="360" w:lineRule="auto"/>
        <w:jc w:val="both"/>
        <w:rPr>
          <w:sz w:val="22"/>
          <w:szCs w:val="22"/>
        </w:rPr>
      </w:pPr>
      <w:r w:rsidRPr="00824D8D">
        <w:rPr>
          <w:sz w:val="22"/>
          <w:szCs w:val="22"/>
        </w:rPr>
        <w:t>Wykonawca oświadcza, że wskazany w fakturze/umowie rachunek bankowy jest rachunkiem rozliczeniowym służącym wyłącznie dla celów rozliczeń z tytułu prowadzonej przez niego działalności gospodarczej.</w:t>
      </w:r>
    </w:p>
    <w:p w14:paraId="7EE24F61" w14:textId="77777777" w:rsidR="003D6364" w:rsidRPr="00824D8D" w:rsidRDefault="003D6364" w:rsidP="003D6364">
      <w:pPr>
        <w:numPr>
          <w:ilvl w:val="0"/>
          <w:numId w:val="7"/>
        </w:numPr>
        <w:tabs>
          <w:tab w:val="num" w:pos="426"/>
          <w:tab w:val="num" w:pos="720"/>
        </w:tabs>
        <w:spacing w:line="360" w:lineRule="auto"/>
        <w:jc w:val="both"/>
        <w:rPr>
          <w:sz w:val="22"/>
          <w:szCs w:val="22"/>
        </w:rPr>
      </w:pPr>
      <w:r w:rsidRPr="00824D8D">
        <w:rPr>
          <w:sz w:val="22"/>
          <w:szCs w:val="22"/>
        </w:rPr>
        <w:t>Wykonawca nie może dokonać cesji żadnych praw i roszczeń lub przeniesienia obowiązków z umowy na rzecz osoby trzeciej bez uprzedniej pisemnej zgody Zamawiającego.</w:t>
      </w:r>
    </w:p>
    <w:p w14:paraId="4B0C3133" w14:textId="77777777" w:rsidR="003D6364" w:rsidRPr="00824D8D" w:rsidRDefault="003D6364" w:rsidP="003D6364">
      <w:pPr>
        <w:spacing w:line="360" w:lineRule="auto"/>
        <w:ind w:left="120"/>
        <w:jc w:val="both"/>
        <w:rPr>
          <w:sz w:val="22"/>
          <w:szCs w:val="22"/>
        </w:rPr>
      </w:pPr>
    </w:p>
    <w:p w14:paraId="2DC86033" w14:textId="77777777" w:rsidR="003D6364" w:rsidRPr="00824D8D" w:rsidRDefault="003D6364" w:rsidP="003D6364">
      <w:pPr>
        <w:spacing w:line="276" w:lineRule="auto"/>
        <w:jc w:val="center"/>
        <w:rPr>
          <w:b/>
          <w:sz w:val="22"/>
          <w:szCs w:val="22"/>
        </w:rPr>
      </w:pPr>
      <w:r w:rsidRPr="00824D8D">
        <w:rPr>
          <w:b/>
          <w:sz w:val="22"/>
          <w:szCs w:val="22"/>
        </w:rPr>
        <w:t>§ 5</w:t>
      </w:r>
    </w:p>
    <w:p w14:paraId="7B1F42DD" w14:textId="77777777" w:rsidR="003D6364" w:rsidRPr="00824D8D" w:rsidRDefault="003D6364" w:rsidP="00B42891">
      <w:pPr>
        <w:spacing w:line="276" w:lineRule="auto"/>
        <w:jc w:val="both"/>
        <w:rPr>
          <w:sz w:val="22"/>
          <w:szCs w:val="22"/>
        </w:rPr>
      </w:pPr>
      <w:r w:rsidRPr="00824D8D">
        <w:rPr>
          <w:sz w:val="22"/>
          <w:szCs w:val="22"/>
        </w:rPr>
        <w:t>Wykonawca nie ponosi odpowiedzialności za uszkodzenia wywołane przez Zamawiającego (np. uszkodzenia mechaniczne) oraz za eksploatację niezgodną z instrukcją obsługi.</w:t>
      </w:r>
    </w:p>
    <w:p w14:paraId="79551D48" w14:textId="77777777" w:rsidR="00155D8B" w:rsidRPr="00824D8D" w:rsidRDefault="00155D8B" w:rsidP="003D6364">
      <w:pPr>
        <w:spacing w:line="276" w:lineRule="auto"/>
        <w:rPr>
          <w:sz w:val="22"/>
          <w:szCs w:val="22"/>
        </w:rPr>
      </w:pPr>
    </w:p>
    <w:p w14:paraId="51513CE1" w14:textId="77777777" w:rsidR="00155D8B" w:rsidRPr="00824D8D" w:rsidRDefault="00155D8B" w:rsidP="003D6364">
      <w:pPr>
        <w:spacing w:line="276" w:lineRule="auto"/>
        <w:rPr>
          <w:sz w:val="22"/>
          <w:szCs w:val="22"/>
        </w:rPr>
      </w:pPr>
    </w:p>
    <w:p w14:paraId="349968F8" w14:textId="77777777" w:rsidR="003D6364" w:rsidRPr="00824D8D" w:rsidRDefault="003D6364" w:rsidP="003D6364">
      <w:pPr>
        <w:spacing w:line="276" w:lineRule="auto"/>
        <w:jc w:val="center"/>
        <w:rPr>
          <w:b/>
          <w:sz w:val="22"/>
          <w:szCs w:val="22"/>
        </w:rPr>
      </w:pPr>
      <w:bookmarkStart w:id="2" w:name="_Hlk26388877"/>
      <w:r w:rsidRPr="00824D8D">
        <w:rPr>
          <w:b/>
          <w:sz w:val="22"/>
          <w:szCs w:val="22"/>
        </w:rPr>
        <w:t xml:space="preserve">§ </w:t>
      </w:r>
      <w:bookmarkEnd w:id="2"/>
      <w:r w:rsidRPr="00824D8D">
        <w:rPr>
          <w:b/>
          <w:sz w:val="22"/>
          <w:szCs w:val="22"/>
        </w:rPr>
        <w:t>6</w:t>
      </w:r>
    </w:p>
    <w:p w14:paraId="7C5CB4C7" w14:textId="77777777" w:rsidR="003D6364" w:rsidRPr="00824D8D" w:rsidRDefault="003D6364" w:rsidP="003D6364">
      <w:pPr>
        <w:widowControl w:val="0"/>
        <w:numPr>
          <w:ilvl w:val="0"/>
          <w:numId w:val="9"/>
        </w:numPr>
        <w:suppressAutoHyphens/>
        <w:spacing w:line="360" w:lineRule="auto"/>
        <w:jc w:val="both"/>
        <w:rPr>
          <w:rFonts w:eastAsia="SimSun"/>
          <w:kern w:val="2"/>
          <w:sz w:val="22"/>
          <w:szCs w:val="22"/>
          <w:lang w:eastAsia="zh-CN" w:bidi="hi-IN"/>
        </w:rPr>
      </w:pPr>
      <w:r w:rsidRPr="00824D8D">
        <w:rPr>
          <w:rFonts w:eastAsia="SimSun" w:cs="Mangal"/>
          <w:kern w:val="2"/>
          <w:sz w:val="22"/>
          <w:szCs w:val="22"/>
          <w:lang w:eastAsia="zh-CN" w:bidi="hi-IN"/>
        </w:rPr>
        <w:t>Adresy do korespondencji:</w:t>
      </w:r>
    </w:p>
    <w:p w14:paraId="2DB93CC5" w14:textId="452A9A3B" w:rsidR="00907175" w:rsidRDefault="003D6364" w:rsidP="00907175">
      <w:pPr>
        <w:numPr>
          <w:ilvl w:val="0"/>
          <w:numId w:val="10"/>
        </w:numPr>
        <w:spacing w:line="276" w:lineRule="auto"/>
        <w:rPr>
          <w:rStyle w:val="label"/>
          <w:sz w:val="22"/>
          <w:szCs w:val="22"/>
          <w:shd w:val="clear" w:color="auto" w:fill="FFFFFF"/>
        </w:rPr>
      </w:pPr>
      <w:r w:rsidRPr="00907175">
        <w:rPr>
          <w:rFonts w:eastAsia="SimSun"/>
          <w:kern w:val="2"/>
          <w:sz w:val="22"/>
          <w:szCs w:val="22"/>
          <w:lang w:eastAsia="zh-CN" w:bidi="hi-IN"/>
        </w:rPr>
        <w:t>Wykonawca:</w:t>
      </w:r>
      <w:r w:rsidR="00B42891" w:rsidRPr="00907175">
        <w:rPr>
          <w:rFonts w:eastAsia="SimSun"/>
          <w:kern w:val="2"/>
          <w:sz w:val="22"/>
          <w:szCs w:val="22"/>
          <w:lang w:eastAsia="zh-CN" w:bidi="hi-IN"/>
        </w:rPr>
        <w:t xml:space="preserve">                 </w:t>
      </w:r>
      <w:r w:rsidR="004F434C" w:rsidRPr="00907175">
        <w:rPr>
          <w:rStyle w:val="label"/>
          <w:sz w:val="22"/>
          <w:szCs w:val="22"/>
          <w:shd w:val="clear" w:color="auto" w:fill="FFFFFF"/>
        </w:rPr>
        <w:t xml:space="preserve">, </w:t>
      </w:r>
      <w:r w:rsidR="001B5FD9" w:rsidRPr="00907175">
        <w:rPr>
          <w:rStyle w:val="label"/>
          <w:sz w:val="22"/>
          <w:szCs w:val="22"/>
          <w:shd w:val="clear" w:color="auto" w:fill="FFFFFF"/>
        </w:rPr>
        <w:br/>
      </w:r>
      <w:r w:rsidR="00907175">
        <w:rPr>
          <w:rStyle w:val="label"/>
          <w:sz w:val="22"/>
          <w:szCs w:val="22"/>
          <w:shd w:val="clear" w:color="auto" w:fill="FFFFFF"/>
        </w:rPr>
        <w:t xml:space="preserve"> </w:t>
      </w:r>
      <w:r w:rsidR="00907175">
        <w:rPr>
          <w:rStyle w:val="label"/>
          <w:sz w:val="22"/>
          <w:szCs w:val="22"/>
          <w:shd w:val="clear" w:color="auto" w:fill="FFFFFF"/>
        </w:rPr>
        <w:br/>
      </w:r>
      <w:r w:rsidR="00907175">
        <w:rPr>
          <w:rStyle w:val="label"/>
          <w:sz w:val="22"/>
          <w:szCs w:val="22"/>
          <w:shd w:val="clear" w:color="auto" w:fill="FFFFFF"/>
          <w:lang w:val="en-US"/>
        </w:rPr>
        <w:t xml:space="preserve">e-mail: </w:t>
      </w:r>
    </w:p>
    <w:p w14:paraId="1233007D" w14:textId="2EB71B34" w:rsidR="003D6364" w:rsidRPr="00824D8D" w:rsidRDefault="003D6364" w:rsidP="003D6364">
      <w:pPr>
        <w:widowControl w:val="0"/>
        <w:numPr>
          <w:ilvl w:val="0"/>
          <w:numId w:val="10"/>
        </w:numPr>
        <w:suppressAutoHyphens/>
        <w:spacing w:line="276" w:lineRule="auto"/>
        <w:jc w:val="both"/>
        <w:rPr>
          <w:rFonts w:eastAsia="SimSun" w:cs="Mangal"/>
          <w:kern w:val="2"/>
          <w:sz w:val="22"/>
          <w:szCs w:val="22"/>
          <w:lang w:eastAsia="zh-CN" w:bidi="hi-IN"/>
        </w:rPr>
      </w:pPr>
      <w:r w:rsidRPr="00824D8D">
        <w:rPr>
          <w:rFonts w:eastAsia="SimSun"/>
          <w:kern w:val="2"/>
          <w:sz w:val="22"/>
          <w:szCs w:val="22"/>
          <w:lang w:eastAsia="zh-CN" w:bidi="hi-IN"/>
        </w:rPr>
        <w:t>Zamawiający</w:t>
      </w:r>
      <w:r w:rsidRPr="00824D8D">
        <w:rPr>
          <w:rFonts w:eastAsia="SimSun" w:cs="Mangal"/>
          <w:kern w:val="2"/>
          <w:sz w:val="22"/>
          <w:szCs w:val="22"/>
          <w:lang w:eastAsia="zh-CN" w:bidi="hi-IN"/>
        </w:rPr>
        <w:t>: Centrum Rekreacyjno-Sportowe m.st. Warszawy w Dzielnicy Bielany, ul. Lindego 20 , 01-952 Warszawa, e-mail:</w:t>
      </w:r>
      <w:r w:rsidR="00E50B29">
        <w:rPr>
          <w:rFonts w:eastAsia="SimSun" w:cs="Mangal"/>
          <w:kern w:val="2"/>
          <w:sz w:val="22"/>
          <w:szCs w:val="22"/>
          <w:lang w:eastAsia="zh-CN" w:bidi="hi-IN"/>
        </w:rPr>
        <w:t xml:space="preserve">              </w:t>
      </w:r>
      <w:r w:rsidRPr="00824D8D">
        <w:rPr>
          <w:rFonts w:eastAsia="SimSun" w:cs="Mangal"/>
          <w:kern w:val="2"/>
          <w:sz w:val="22"/>
          <w:szCs w:val="22"/>
          <w:lang w:eastAsia="zh-CN" w:bidi="hi-IN"/>
        </w:rPr>
        <w:t xml:space="preserve"> tel.</w:t>
      </w:r>
    </w:p>
    <w:p w14:paraId="49A66AB1" w14:textId="7A66E7F5" w:rsidR="003D6364" w:rsidRPr="00824D8D" w:rsidRDefault="003D6364" w:rsidP="00824D8D">
      <w:pPr>
        <w:numPr>
          <w:ilvl w:val="0"/>
          <w:numId w:val="9"/>
        </w:numPr>
        <w:spacing w:line="276" w:lineRule="auto"/>
        <w:jc w:val="both"/>
        <w:rPr>
          <w:sz w:val="22"/>
          <w:szCs w:val="22"/>
        </w:rPr>
      </w:pPr>
      <w:r w:rsidRPr="00824D8D">
        <w:rPr>
          <w:sz w:val="22"/>
          <w:szCs w:val="22"/>
        </w:rPr>
        <w:t>Osobą odpowiedzialną za realizację przedmiotu umowy ze strony Wykonawcy jest</w:t>
      </w:r>
      <w:r w:rsidR="00E50B29">
        <w:rPr>
          <w:sz w:val="22"/>
          <w:szCs w:val="22"/>
        </w:rPr>
        <w:t xml:space="preserve">   …………….             </w:t>
      </w:r>
      <w:r w:rsidR="00907175">
        <w:rPr>
          <w:sz w:val="22"/>
          <w:szCs w:val="22"/>
        </w:rPr>
        <w:t xml:space="preserve"> </w:t>
      </w:r>
      <w:r w:rsidR="00155D8B" w:rsidRPr="00824D8D">
        <w:rPr>
          <w:sz w:val="22"/>
          <w:szCs w:val="22"/>
        </w:rPr>
        <w:t xml:space="preserve"> </w:t>
      </w:r>
      <w:r w:rsidR="00907175">
        <w:rPr>
          <w:sz w:val="22"/>
          <w:szCs w:val="22"/>
        </w:rPr>
        <w:t xml:space="preserve">, tel. </w:t>
      </w:r>
      <w:r w:rsidR="00E50B29">
        <w:rPr>
          <w:sz w:val="22"/>
          <w:szCs w:val="22"/>
        </w:rPr>
        <w:t xml:space="preserve">   </w:t>
      </w:r>
    </w:p>
    <w:p w14:paraId="1057D362" w14:textId="4E328340" w:rsidR="003D6364" w:rsidRPr="00824D8D" w:rsidRDefault="003D6364" w:rsidP="00824D8D">
      <w:pPr>
        <w:numPr>
          <w:ilvl w:val="0"/>
          <w:numId w:val="9"/>
        </w:numPr>
        <w:spacing w:line="276" w:lineRule="auto"/>
        <w:ind w:left="284" w:hanging="284"/>
        <w:jc w:val="both"/>
        <w:rPr>
          <w:sz w:val="22"/>
          <w:szCs w:val="22"/>
        </w:rPr>
      </w:pPr>
      <w:r w:rsidRPr="00824D8D">
        <w:rPr>
          <w:sz w:val="22"/>
          <w:szCs w:val="22"/>
        </w:rPr>
        <w:t>Do nadzoru nad realizacją przedmiotu umowy oraz rozliczania jej z ramienia Zamawiającego wyznacza się</w:t>
      </w:r>
      <w:r w:rsidR="00907175">
        <w:rPr>
          <w:sz w:val="22"/>
          <w:szCs w:val="22"/>
        </w:rPr>
        <w:t xml:space="preserve"> p.</w:t>
      </w:r>
      <w:r w:rsidR="00E50B29">
        <w:rPr>
          <w:sz w:val="22"/>
          <w:szCs w:val="22"/>
        </w:rPr>
        <w:t xml:space="preserve">                                                   </w:t>
      </w:r>
      <w:r w:rsidR="00907175">
        <w:rPr>
          <w:sz w:val="22"/>
          <w:szCs w:val="22"/>
        </w:rPr>
        <w:t>.</w:t>
      </w:r>
      <w:r w:rsidRPr="00824D8D">
        <w:rPr>
          <w:sz w:val="22"/>
          <w:szCs w:val="22"/>
        </w:rPr>
        <w:t xml:space="preserve"> </w:t>
      </w:r>
    </w:p>
    <w:p w14:paraId="14550A3B" w14:textId="77777777" w:rsidR="003D6364" w:rsidRPr="00824D8D" w:rsidRDefault="003D6364" w:rsidP="00824D8D">
      <w:pPr>
        <w:numPr>
          <w:ilvl w:val="0"/>
          <w:numId w:val="9"/>
        </w:numPr>
        <w:spacing w:line="276" w:lineRule="auto"/>
        <w:ind w:left="284" w:hanging="284"/>
        <w:jc w:val="both"/>
        <w:rPr>
          <w:sz w:val="22"/>
          <w:szCs w:val="22"/>
        </w:rPr>
      </w:pPr>
      <w:r w:rsidRPr="00824D8D">
        <w:rPr>
          <w:sz w:val="22"/>
          <w:szCs w:val="22"/>
        </w:rPr>
        <w:t xml:space="preserve">Każda ze Stron oświadcza, iż reprezentujące je osoby są umocowane przez Stronę </w:t>
      </w:r>
      <w:r w:rsidRPr="00824D8D">
        <w:rPr>
          <w:sz w:val="22"/>
          <w:szCs w:val="22"/>
        </w:rPr>
        <w:br/>
        <w:t xml:space="preserve">do dokonywania czynności faktycznych związanych z realizacją przedmiotu umowy. Osoby wymienione w ust. </w:t>
      </w:r>
      <w:r w:rsidR="00CF523B" w:rsidRPr="00824D8D">
        <w:rPr>
          <w:sz w:val="22"/>
          <w:szCs w:val="22"/>
        </w:rPr>
        <w:t>1</w:t>
      </w:r>
      <w:r w:rsidRPr="00824D8D">
        <w:rPr>
          <w:sz w:val="22"/>
          <w:szCs w:val="22"/>
        </w:rPr>
        <w:t xml:space="preserve"> i </w:t>
      </w:r>
      <w:r w:rsidR="00CF523B" w:rsidRPr="00824D8D">
        <w:rPr>
          <w:sz w:val="22"/>
          <w:szCs w:val="22"/>
        </w:rPr>
        <w:t>2</w:t>
      </w:r>
      <w:r w:rsidRPr="00824D8D">
        <w:rPr>
          <w:sz w:val="22"/>
          <w:szCs w:val="22"/>
        </w:rPr>
        <w:t xml:space="preserve"> nie są upoważnione do dokonywania czynności, </w:t>
      </w:r>
      <w:r w:rsidRPr="00824D8D">
        <w:rPr>
          <w:sz w:val="22"/>
          <w:szCs w:val="22"/>
        </w:rPr>
        <w:br/>
        <w:t>które mogłyby powodować zmiany w umowie.</w:t>
      </w:r>
    </w:p>
    <w:p w14:paraId="1D7632AE" w14:textId="77777777" w:rsidR="003D6364" w:rsidRPr="00824D8D" w:rsidRDefault="003D6364" w:rsidP="00824D8D">
      <w:pPr>
        <w:numPr>
          <w:ilvl w:val="0"/>
          <w:numId w:val="9"/>
        </w:numPr>
        <w:spacing w:line="276" w:lineRule="auto"/>
        <w:ind w:left="284" w:hanging="284"/>
        <w:jc w:val="both"/>
        <w:rPr>
          <w:sz w:val="22"/>
          <w:szCs w:val="22"/>
        </w:rPr>
      </w:pPr>
      <w:r w:rsidRPr="00824D8D">
        <w:rPr>
          <w:sz w:val="22"/>
          <w:szCs w:val="22"/>
        </w:rPr>
        <w:t xml:space="preserve">Każda z osób jest uprawniona do samodzielnego działania z zastrzeżeniem, </w:t>
      </w:r>
      <w:r w:rsidRPr="00824D8D">
        <w:rPr>
          <w:sz w:val="22"/>
          <w:szCs w:val="22"/>
        </w:rPr>
        <w:br/>
        <w:t>iż do czynności związanych z potwierdzeniem wykonanych prac w protokole odbioru końcowego konieczne jest działanie łączne Wykonawcy i Zamawiającego.</w:t>
      </w:r>
    </w:p>
    <w:p w14:paraId="5A830E5B" w14:textId="77777777" w:rsidR="003D6364" w:rsidRPr="00824D8D" w:rsidRDefault="003D6364" w:rsidP="003D6364">
      <w:pPr>
        <w:spacing w:line="276" w:lineRule="auto"/>
        <w:jc w:val="center"/>
        <w:rPr>
          <w:sz w:val="22"/>
          <w:szCs w:val="22"/>
        </w:rPr>
      </w:pPr>
    </w:p>
    <w:p w14:paraId="70CAAE65" w14:textId="77777777" w:rsidR="003D6364" w:rsidRPr="00824D8D" w:rsidRDefault="00155D8B" w:rsidP="003D6364">
      <w:pPr>
        <w:spacing w:line="276" w:lineRule="auto"/>
        <w:jc w:val="center"/>
        <w:rPr>
          <w:b/>
          <w:sz w:val="22"/>
          <w:szCs w:val="22"/>
        </w:rPr>
      </w:pPr>
      <w:r w:rsidRPr="00824D8D">
        <w:rPr>
          <w:b/>
          <w:sz w:val="22"/>
          <w:szCs w:val="22"/>
        </w:rPr>
        <w:t xml:space="preserve">§ </w:t>
      </w:r>
      <w:r w:rsidR="003D6364" w:rsidRPr="00824D8D">
        <w:rPr>
          <w:b/>
          <w:sz w:val="22"/>
          <w:szCs w:val="22"/>
        </w:rPr>
        <w:t xml:space="preserve"> 7</w:t>
      </w:r>
    </w:p>
    <w:p w14:paraId="2A9143C4" w14:textId="77777777" w:rsidR="003D6364" w:rsidRPr="00824D8D" w:rsidRDefault="003D6364" w:rsidP="003D6364">
      <w:pPr>
        <w:numPr>
          <w:ilvl w:val="0"/>
          <w:numId w:val="12"/>
        </w:numPr>
        <w:tabs>
          <w:tab w:val="num" w:pos="360"/>
        </w:tabs>
        <w:spacing w:line="276" w:lineRule="auto"/>
        <w:ind w:left="360"/>
        <w:jc w:val="both"/>
        <w:rPr>
          <w:sz w:val="22"/>
          <w:szCs w:val="22"/>
        </w:rPr>
      </w:pPr>
      <w:r w:rsidRPr="00824D8D">
        <w:rPr>
          <w:sz w:val="22"/>
          <w:szCs w:val="22"/>
        </w:rPr>
        <w:t xml:space="preserve">Zamawiający zastrzega sobie stosowanie kar umownych </w:t>
      </w:r>
      <w:r w:rsidR="00F17188" w:rsidRPr="00824D8D">
        <w:rPr>
          <w:sz w:val="22"/>
          <w:szCs w:val="22"/>
        </w:rPr>
        <w:t>za</w:t>
      </w:r>
      <w:r w:rsidRPr="00824D8D">
        <w:rPr>
          <w:sz w:val="22"/>
          <w:szCs w:val="22"/>
        </w:rPr>
        <w:t xml:space="preserve"> każdy dzień opóźnienia </w:t>
      </w:r>
      <w:r w:rsidR="00F17188" w:rsidRPr="00824D8D">
        <w:rPr>
          <w:sz w:val="22"/>
          <w:szCs w:val="22"/>
        </w:rPr>
        <w:t xml:space="preserve">w </w:t>
      </w:r>
      <w:r w:rsidRPr="00824D8D">
        <w:rPr>
          <w:sz w:val="22"/>
          <w:szCs w:val="22"/>
        </w:rPr>
        <w:t>wykonaniu przedmiotu umowy w wysokości 0,5% sumy całości wynagrodzenia brutto, o którym mowa w § 3.</w:t>
      </w:r>
    </w:p>
    <w:p w14:paraId="21E17F69" w14:textId="77777777" w:rsidR="003D6364" w:rsidRPr="00824D8D" w:rsidRDefault="003D6364" w:rsidP="003D6364">
      <w:pPr>
        <w:numPr>
          <w:ilvl w:val="0"/>
          <w:numId w:val="12"/>
        </w:numPr>
        <w:tabs>
          <w:tab w:val="num" w:pos="360"/>
          <w:tab w:val="num" w:pos="1701"/>
        </w:tabs>
        <w:spacing w:line="276" w:lineRule="auto"/>
        <w:ind w:left="360"/>
        <w:jc w:val="both"/>
        <w:rPr>
          <w:sz w:val="22"/>
          <w:szCs w:val="22"/>
        </w:rPr>
      </w:pPr>
      <w:r w:rsidRPr="00824D8D">
        <w:rPr>
          <w:sz w:val="22"/>
          <w:szCs w:val="22"/>
        </w:rPr>
        <w:lastRenderedPageBreak/>
        <w:t>W przypadku rozwiązania i/lub wypowiedzenia postanowień niniejszej umowy z winy Wykonawcy, Zamawiający naliczy karę w wysokości 10% wartości wynagrodzenia</w:t>
      </w:r>
      <w:r w:rsidR="008962E3" w:rsidRPr="00824D8D">
        <w:rPr>
          <w:sz w:val="22"/>
          <w:szCs w:val="22"/>
        </w:rPr>
        <w:t>,</w:t>
      </w:r>
      <w:r w:rsidRPr="00824D8D">
        <w:rPr>
          <w:sz w:val="22"/>
          <w:szCs w:val="22"/>
        </w:rPr>
        <w:t xml:space="preserve"> określonego </w:t>
      </w:r>
      <w:r w:rsidR="008962E3" w:rsidRPr="00824D8D">
        <w:rPr>
          <w:sz w:val="22"/>
          <w:szCs w:val="22"/>
        </w:rPr>
        <w:t xml:space="preserve">w § 3, </w:t>
      </w:r>
      <w:r w:rsidRPr="00824D8D">
        <w:rPr>
          <w:sz w:val="22"/>
          <w:szCs w:val="22"/>
        </w:rPr>
        <w:t xml:space="preserve">tytułem realizacji całości niniejszej umowy. </w:t>
      </w:r>
    </w:p>
    <w:p w14:paraId="62E1A460" w14:textId="77777777" w:rsidR="003D6364" w:rsidRPr="00824D8D" w:rsidRDefault="003D6364" w:rsidP="003D6364">
      <w:pPr>
        <w:pStyle w:val="Akapitzlist"/>
        <w:numPr>
          <w:ilvl w:val="0"/>
          <w:numId w:val="12"/>
        </w:numPr>
        <w:spacing w:line="276" w:lineRule="auto"/>
        <w:jc w:val="both"/>
        <w:rPr>
          <w:sz w:val="22"/>
          <w:szCs w:val="22"/>
        </w:rPr>
      </w:pPr>
      <w:r w:rsidRPr="00824D8D">
        <w:rPr>
          <w:sz w:val="22"/>
          <w:szCs w:val="22"/>
        </w:rPr>
        <w:t>Ustalone w ust. 1 i 2 kary umowne nie wyłączają możliwości dochodzenia odszkodowania na zasadach ogólnych.</w:t>
      </w:r>
    </w:p>
    <w:p w14:paraId="056BF0CA" w14:textId="77777777" w:rsidR="003D6364" w:rsidRPr="00824D8D" w:rsidRDefault="003D6364" w:rsidP="003D6364">
      <w:pPr>
        <w:pStyle w:val="Akapitzlist"/>
        <w:numPr>
          <w:ilvl w:val="0"/>
          <w:numId w:val="12"/>
        </w:numPr>
        <w:spacing w:line="276" w:lineRule="auto"/>
        <w:jc w:val="both"/>
        <w:rPr>
          <w:sz w:val="22"/>
          <w:szCs w:val="22"/>
        </w:rPr>
      </w:pPr>
      <w:r w:rsidRPr="00824D8D">
        <w:rPr>
          <w:sz w:val="22"/>
          <w:szCs w:val="22"/>
        </w:rPr>
        <w:t xml:space="preserve">W przypadku nienależytego wykonania postanowień niniejszej umowy postanowienia ust. 1 i 2 stosuje się odpowiednio. </w:t>
      </w:r>
    </w:p>
    <w:p w14:paraId="190116CE" w14:textId="77777777" w:rsidR="003D6364" w:rsidRPr="00824D8D" w:rsidRDefault="003D6364" w:rsidP="003D6364">
      <w:pPr>
        <w:pStyle w:val="Akapitzlist"/>
        <w:numPr>
          <w:ilvl w:val="0"/>
          <w:numId w:val="12"/>
        </w:numPr>
        <w:spacing w:line="276" w:lineRule="auto"/>
        <w:jc w:val="both"/>
        <w:rPr>
          <w:sz w:val="22"/>
          <w:szCs w:val="22"/>
        </w:rPr>
      </w:pPr>
      <w:r w:rsidRPr="00824D8D">
        <w:rPr>
          <w:sz w:val="22"/>
          <w:szCs w:val="22"/>
        </w:rPr>
        <w:t xml:space="preserve">Wykonawca wyraża zgodę na potrącanie kar umownych z przysługującego Wykonawcy </w:t>
      </w:r>
      <w:r w:rsidRPr="00824D8D">
        <w:rPr>
          <w:sz w:val="22"/>
          <w:szCs w:val="22"/>
        </w:rPr>
        <w:br/>
        <w:t>wynagrodzenia.</w:t>
      </w:r>
    </w:p>
    <w:p w14:paraId="3B502AB7" w14:textId="24AD4942" w:rsidR="00907175" w:rsidRPr="00907175" w:rsidRDefault="00907175" w:rsidP="00907175">
      <w:pPr>
        <w:pStyle w:val="Akapitzlist"/>
        <w:numPr>
          <w:ilvl w:val="0"/>
          <w:numId w:val="12"/>
        </w:numPr>
        <w:spacing w:line="276" w:lineRule="auto"/>
        <w:jc w:val="both"/>
        <w:rPr>
          <w:sz w:val="22"/>
          <w:szCs w:val="22"/>
        </w:rPr>
      </w:pPr>
      <w:r w:rsidRPr="00907175">
        <w:rPr>
          <w:sz w:val="22"/>
          <w:szCs w:val="22"/>
        </w:rPr>
        <w:t>Czas obowiązywania umowy strony ustalają na okres 6 miesięcy tj. do dnia 30.06.202</w:t>
      </w:r>
      <w:r w:rsidR="00455F3A">
        <w:rPr>
          <w:sz w:val="22"/>
          <w:szCs w:val="22"/>
        </w:rPr>
        <w:t>2</w:t>
      </w:r>
      <w:r w:rsidRPr="00907175">
        <w:rPr>
          <w:sz w:val="22"/>
          <w:szCs w:val="22"/>
        </w:rPr>
        <w:t xml:space="preserve">r., z tym zastrzeżeniem, że jeżeli najpóźniej do dnia 01.06.2021r. co najmniej jedna ze strony nie złoży drugiej oświadczenia o braku woli kontynuowania dalszej współpracy umowa zostanie automatycznie przedłużona do dnia 31.12.2021 r. </w:t>
      </w:r>
    </w:p>
    <w:p w14:paraId="4AC25DF5" w14:textId="77777777" w:rsidR="003D6364" w:rsidRPr="00824D8D" w:rsidRDefault="003D6364" w:rsidP="003D6364">
      <w:pPr>
        <w:spacing w:line="276" w:lineRule="auto"/>
        <w:jc w:val="both"/>
        <w:rPr>
          <w:sz w:val="22"/>
          <w:szCs w:val="22"/>
        </w:rPr>
      </w:pPr>
    </w:p>
    <w:p w14:paraId="1D9B6708" w14:textId="77777777" w:rsidR="003D6364" w:rsidRPr="00824D8D" w:rsidRDefault="003D6364" w:rsidP="003D6364">
      <w:pPr>
        <w:pStyle w:val="Tekstpodstawowy"/>
        <w:spacing w:line="276" w:lineRule="auto"/>
        <w:ind w:firstLine="66"/>
        <w:jc w:val="center"/>
        <w:rPr>
          <w:b/>
          <w:sz w:val="22"/>
          <w:szCs w:val="22"/>
        </w:rPr>
      </w:pPr>
      <w:r w:rsidRPr="00824D8D">
        <w:rPr>
          <w:b/>
          <w:sz w:val="22"/>
          <w:szCs w:val="22"/>
        </w:rPr>
        <w:t>§ 8</w:t>
      </w:r>
    </w:p>
    <w:p w14:paraId="6DCC6E60" w14:textId="77777777" w:rsidR="003D6364" w:rsidRPr="00824D8D" w:rsidRDefault="003D6364" w:rsidP="00923BAD">
      <w:pPr>
        <w:pStyle w:val="Tekstpodstawowy"/>
        <w:spacing w:line="276" w:lineRule="auto"/>
        <w:jc w:val="both"/>
        <w:rPr>
          <w:sz w:val="22"/>
          <w:szCs w:val="22"/>
        </w:rPr>
      </w:pPr>
      <w:r w:rsidRPr="00824D8D">
        <w:rPr>
          <w:sz w:val="22"/>
          <w:szCs w:val="22"/>
        </w:rPr>
        <w:t>Niedopuszczalna pod rygorem nieważności jest zmiana istotnych postanowień zawartej umowy oraz wprowadzanie nowych postanowień do umowy, jeżeli przy ich uwzględnianiu należałoby zmienić treść oferty, na podstawie której dokonano wyboru Wykonawcy.</w:t>
      </w:r>
    </w:p>
    <w:p w14:paraId="56B35C39" w14:textId="77777777" w:rsidR="003D6364" w:rsidRPr="00824D8D" w:rsidRDefault="003D6364" w:rsidP="003D6364">
      <w:pPr>
        <w:pStyle w:val="Tekstpodstawowy"/>
        <w:spacing w:line="276" w:lineRule="auto"/>
        <w:ind w:firstLine="66"/>
        <w:jc w:val="center"/>
        <w:rPr>
          <w:b/>
          <w:sz w:val="22"/>
          <w:szCs w:val="22"/>
        </w:rPr>
      </w:pPr>
      <w:r w:rsidRPr="00824D8D">
        <w:rPr>
          <w:b/>
          <w:sz w:val="22"/>
          <w:szCs w:val="22"/>
        </w:rPr>
        <w:t>§ 9</w:t>
      </w:r>
    </w:p>
    <w:p w14:paraId="39E5E095" w14:textId="77777777" w:rsidR="003D6364" w:rsidRPr="00824D8D" w:rsidRDefault="003D6364" w:rsidP="003D6364">
      <w:pPr>
        <w:pStyle w:val="Tekstpodstawowy"/>
        <w:spacing w:line="276" w:lineRule="auto"/>
        <w:jc w:val="both"/>
        <w:rPr>
          <w:sz w:val="22"/>
          <w:szCs w:val="22"/>
        </w:rPr>
      </w:pPr>
      <w:r w:rsidRPr="00824D8D">
        <w:rPr>
          <w:sz w:val="22"/>
          <w:szCs w:val="22"/>
        </w:rPr>
        <w:t>W sprawach nieuregulowanych niniejszą umową mają zastosowanie odpowiednie przepisy Kodeksu Cywilnego</w:t>
      </w:r>
      <w:r w:rsidR="00923BAD" w:rsidRPr="00824D8D">
        <w:rPr>
          <w:sz w:val="22"/>
          <w:szCs w:val="22"/>
        </w:rPr>
        <w:t>.</w:t>
      </w:r>
    </w:p>
    <w:p w14:paraId="798D2B65" w14:textId="77777777" w:rsidR="003D6364" w:rsidRPr="00824D8D" w:rsidRDefault="003D6364" w:rsidP="003D6364">
      <w:pPr>
        <w:pStyle w:val="Tekstpodstawowy"/>
        <w:spacing w:line="276" w:lineRule="auto"/>
        <w:ind w:firstLine="66"/>
        <w:jc w:val="center"/>
        <w:rPr>
          <w:b/>
          <w:sz w:val="22"/>
          <w:szCs w:val="22"/>
        </w:rPr>
      </w:pPr>
      <w:r w:rsidRPr="00824D8D">
        <w:rPr>
          <w:b/>
          <w:sz w:val="22"/>
          <w:szCs w:val="22"/>
        </w:rPr>
        <w:t>§ 10</w:t>
      </w:r>
    </w:p>
    <w:p w14:paraId="37C6B9BA" w14:textId="77777777" w:rsidR="003D6364" w:rsidRPr="00824D8D" w:rsidRDefault="003D6364" w:rsidP="003D6364">
      <w:pPr>
        <w:pStyle w:val="Tekstpodstawowy"/>
        <w:numPr>
          <w:ilvl w:val="0"/>
          <w:numId w:val="14"/>
        </w:numPr>
        <w:spacing w:line="276" w:lineRule="auto"/>
        <w:jc w:val="both"/>
        <w:rPr>
          <w:sz w:val="22"/>
          <w:szCs w:val="22"/>
        </w:rPr>
      </w:pPr>
      <w:r w:rsidRPr="00824D8D">
        <w:rPr>
          <w:sz w:val="22"/>
          <w:szCs w:val="22"/>
        </w:rPr>
        <w:t>Wszelkie oświadczenia, zawiadomienia i zmiany treści niniejszej umowy wymagają formy pisemnej pod rygorem nieważności</w:t>
      </w:r>
      <w:r w:rsidR="008962E3" w:rsidRPr="00824D8D">
        <w:rPr>
          <w:sz w:val="22"/>
          <w:szCs w:val="22"/>
        </w:rPr>
        <w:t xml:space="preserve">, z wyjątkiem zmiany danych określonych w §6 ust. 1 – 3, </w:t>
      </w:r>
      <w:r w:rsidR="0020215A" w:rsidRPr="00824D8D">
        <w:rPr>
          <w:sz w:val="22"/>
          <w:szCs w:val="22"/>
        </w:rPr>
        <w:t>którą Strony mogą dokonać również drogą mailową.</w:t>
      </w:r>
    </w:p>
    <w:p w14:paraId="5DCFEE1C" w14:textId="77777777" w:rsidR="003D6364" w:rsidRPr="00824D8D" w:rsidRDefault="003D6364" w:rsidP="003D6364">
      <w:pPr>
        <w:pStyle w:val="Tekstpodstawowy"/>
        <w:numPr>
          <w:ilvl w:val="0"/>
          <w:numId w:val="14"/>
        </w:numPr>
        <w:spacing w:line="276" w:lineRule="auto"/>
        <w:jc w:val="both"/>
        <w:rPr>
          <w:sz w:val="22"/>
          <w:szCs w:val="22"/>
        </w:rPr>
      </w:pPr>
      <w:r w:rsidRPr="00824D8D">
        <w:rPr>
          <w:sz w:val="22"/>
          <w:szCs w:val="22"/>
        </w:rPr>
        <w:t xml:space="preserve">Strony oświadczają, że adresy podane </w:t>
      </w:r>
      <w:r w:rsidR="007B1D2E" w:rsidRPr="00824D8D">
        <w:rPr>
          <w:sz w:val="22"/>
          <w:szCs w:val="22"/>
        </w:rPr>
        <w:t>w § 6 ust. 1</w:t>
      </w:r>
      <w:r w:rsidRPr="00824D8D">
        <w:rPr>
          <w:sz w:val="22"/>
          <w:szCs w:val="22"/>
        </w:rPr>
        <w:t xml:space="preserve"> umowy są ich adresami do doręczeń. Pisma (korespondencja) właściwie zaadresowane, a niepodjęta w terminie uważa się za skutecznie doręczoną.</w:t>
      </w:r>
    </w:p>
    <w:p w14:paraId="0CEE8456" w14:textId="77777777" w:rsidR="003D6364" w:rsidRPr="00824D8D" w:rsidRDefault="003D6364" w:rsidP="003D6364">
      <w:pPr>
        <w:pStyle w:val="Tekstpodstawowy"/>
        <w:numPr>
          <w:ilvl w:val="0"/>
          <w:numId w:val="14"/>
        </w:numPr>
        <w:spacing w:line="276" w:lineRule="auto"/>
        <w:jc w:val="both"/>
        <w:rPr>
          <w:sz w:val="22"/>
          <w:szCs w:val="22"/>
        </w:rPr>
      </w:pPr>
      <w:r w:rsidRPr="00824D8D">
        <w:rPr>
          <w:sz w:val="22"/>
          <w:szCs w:val="22"/>
        </w:rPr>
        <w:t>W okresie gwarancji Wykonawca zobowiązany jest zawiadomić Zamawiającego w terminie 7 dni o:</w:t>
      </w:r>
    </w:p>
    <w:p w14:paraId="35579AC1" w14:textId="77777777" w:rsidR="003D6364" w:rsidRPr="00824D8D" w:rsidRDefault="003D6364" w:rsidP="003D6364">
      <w:pPr>
        <w:pStyle w:val="Tekstpodstawowy"/>
        <w:spacing w:line="276" w:lineRule="auto"/>
        <w:ind w:firstLine="360"/>
        <w:jc w:val="both"/>
        <w:rPr>
          <w:sz w:val="22"/>
          <w:szCs w:val="22"/>
        </w:rPr>
      </w:pPr>
      <w:r w:rsidRPr="00824D8D">
        <w:rPr>
          <w:sz w:val="22"/>
          <w:szCs w:val="22"/>
        </w:rPr>
        <w:t>a) zmianie siedziby lub nazwy;</w:t>
      </w:r>
    </w:p>
    <w:p w14:paraId="7CD8AAD6" w14:textId="77777777" w:rsidR="003D6364" w:rsidRPr="00824D8D" w:rsidRDefault="003D6364" w:rsidP="003D6364">
      <w:pPr>
        <w:pStyle w:val="Tekstpodstawowy"/>
        <w:spacing w:line="276" w:lineRule="auto"/>
        <w:ind w:firstLine="360"/>
        <w:jc w:val="both"/>
        <w:rPr>
          <w:sz w:val="22"/>
          <w:szCs w:val="22"/>
        </w:rPr>
      </w:pPr>
      <w:r w:rsidRPr="00824D8D">
        <w:rPr>
          <w:sz w:val="22"/>
          <w:szCs w:val="22"/>
        </w:rPr>
        <w:t>b) zmiany osób reprezentujących wykonawcę;</w:t>
      </w:r>
    </w:p>
    <w:p w14:paraId="1F1ED3F2" w14:textId="77777777" w:rsidR="003D6364" w:rsidRPr="00824D8D" w:rsidRDefault="003D6364" w:rsidP="003D6364">
      <w:pPr>
        <w:pStyle w:val="Tekstpodstawowy"/>
        <w:spacing w:line="276" w:lineRule="auto"/>
        <w:ind w:firstLine="360"/>
        <w:jc w:val="both"/>
        <w:rPr>
          <w:sz w:val="22"/>
          <w:szCs w:val="22"/>
        </w:rPr>
      </w:pPr>
      <w:r w:rsidRPr="00824D8D">
        <w:rPr>
          <w:sz w:val="22"/>
          <w:szCs w:val="22"/>
        </w:rPr>
        <w:t>c) ogłoszeniu upadłości;</w:t>
      </w:r>
    </w:p>
    <w:p w14:paraId="7CB5BCA8" w14:textId="77777777" w:rsidR="003D6364" w:rsidRPr="00824D8D" w:rsidRDefault="003D6364" w:rsidP="003D6364">
      <w:pPr>
        <w:pStyle w:val="Tekstpodstawowy"/>
        <w:spacing w:line="276" w:lineRule="auto"/>
        <w:ind w:firstLine="360"/>
        <w:jc w:val="both"/>
        <w:rPr>
          <w:sz w:val="22"/>
          <w:szCs w:val="22"/>
        </w:rPr>
      </w:pPr>
      <w:r w:rsidRPr="00824D8D">
        <w:rPr>
          <w:sz w:val="22"/>
          <w:szCs w:val="22"/>
        </w:rPr>
        <w:t>d) ogłoszeniu likwidacji firmy;</w:t>
      </w:r>
    </w:p>
    <w:p w14:paraId="63137FC0" w14:textId="77777777" w:rsidR="003D6364" w:rsidRPr="00824D8D" w:rsidRDefault="003D6364" w:rsidP="003D6364">
      <w:pPr>
        <w:pStyle w:val="Tekstpodstawowy"/>
        <w:spacing w:line="276" w:lineRule="auto"/>
        <w:ind w:firstLine="360"/>
        <w:jc w:val="both"/>
        <w:rPr>
          <w:sz w:val="22"/>
          <w:szCs w:val="22"/>
        </w:rPr>
      </w:pPr>
      <w:r w:rsidRPr="00824D8D">
        <w:rPr>
          <w:sz w:val="22"/>
          <w:szCs w:val="22"/>
        </w:rPr>
        <w:t>e) zawieszeniu działalności firmy.</w:t>
      </w:r>
    </w:p>
    <w:p w14:paraId="7E18D95D" w14:textId="77777777" w:rsidR="003D6364" w:rsidRPr="00824D8D" w:rsidRDefault="003D6364" w:rsidP="003D6364">
      <w:pPr>
        <w:pStyle w:val="Tekstpodstawowy"/>
        <w:spacing w:line="276" w:lineRule="auto"/>
        <w:ind w:firstLine="66"/>
        <w:jc w:val="center"/>
        <w:rPr>
          <w:b/>
          <w:sz w:val="22"/>
          <w:szCs w:val="22"/>
        </w:rPr>
      </w:pPr>
      <w:r w:rsidRPr="00824D8D">
        <w:rPr>
          <w:b/>
          <w:sz w:val="22"/>
          <w:szCs w:val="22"/>
        </w:rPr>
        <w:t>§ 11</w:t>
      </w:r>
    </w:p>
    <w:p w14:paraId="1A57C537" w14:textId="77777777" w:rsidR="003D6364" w:rsidRPr="00824D8D" w:rsidRDefault="003D6364" w:rsidP="003D6364">
      <w:pPr>
        <w:pStyle w:val="Tekstpodstawowy"/>
        <w:spacing w:line="276" w:lineRule="auto"/>
        <w:ind w:firstLine="66"/>
        <w:jc w:val="both"/>
        <w:rPr>
          <w:sz w:val="22"/>
          <w:szCs w:val="22"/>
        </w:rPr>
      </w:pPr>
      <w:r w:rsidRPr="00824D8D">
        <w:rPr>
          <w:sz w:val="22"/>
          <w:szCs w:val="22"/>
        </w:rPr>
        <w:t>Umowa wchodzi w życie z dniem jej podpisania.</w:t>
      </w:r>
    </w:p>
    <w:p w14:paraId="34358F58" w14:textId="77777777" w:rsidR="003D6364" w:rsidRPr="00824D8D" w:rsidRDefault="003D6364" w:rsidP="003D6364">
      <w:pPr>
        <w:pStyle w:val="Tekstpodstawowy"/>
        <w:spacing w:line="276" w:lineRule="auto"/>
        <w:ind w:firstLine="66"/>
        <w:jc w:val="center"/>
        <w:rPr>
          <w:b/>
          <w:sz w:val="22"/>
          <w:szCs w:val="22"/>
        </w:rPr>
      </w:pPr>
      <w:r w:rsidRPr="00824D8D">
        <w:rPr>
          <w:b/>
          <w:sz w:val="22"/>
          <w:szCs w:val="22"/>
        </w:rPr>
        <w:t>§ 12</w:t>
      </w:r>
    </w:p>
    <w:p w14:paraId="05C8FDF0" w14:textId="77777777" w:rsidR="003D6364" w:rsidRPr="00824D8D" w:rsidRDefault="003D6364" w:rsidP="003D6364">
      <w:pPr>
        <w:pStyle w:val="Tekstpodstawowy"/>
        <w:spacing w:line="276" w:lineRule="auto"/>
        <w:jc w:val="both"/>
        <w:rPr>
          <w:sz w:val="22"/>
          <w:szCs w:val="22"/>
        </w:rPr>
      </w:pPr>
      <w:r w:rsidRPr="00824D8D">
        <w:rPr>
          <w:sz w:val="22"/>
          <w:szCs w:val="22"/>
        </w:rPr>
        <w:t>Wykonawca zobowiązuje się do niesprzedawania i/lub niezastawiania i/lub nieprzelewania wierzytelności należnych od Zamawiającego.</w:t>
      </w:r>
    </w:p>
    <w:p w14:paraId="0AC280EF" w14:textId="77777777" w:rsidR="003D6364" w:rsidRPr="00824D8D" w:rsidRDefault="007B1D2E" w:rsidP="00824D8D">
      <w:pPr>
        <w:pStyle w:val="Tekstpodstawowy"/>
        <w:tabs>
          <w:tab w:val="center" w:pos="4569"/>
          <w:tab w:val="right" w:pos="9072"/>
        </w:tabs>
        <w:spacing w:line="276" w:lineRule="auto"/>
        <w:ind w:firstLine="66"/>
        <w:rPr>
          <w:b/>
          <w:sz w:val="22"/>
          <w:szCs w:val="22"/>
        </w:rPr>
      </w:pPr>
      <w:r w:rsidRPr="00824D8D">
        <w:rPr>
          <w:b/>
          <w:sz w:val="22"/>
          <w:szCs w:val="22"/>
        </w:rPr>
        <w:tab/>
      </w:r>
      <w:r w:rsidR="003D6364" w:rsidRPr="00824D8D">
        <w:rPr>
          <w:b/>
          <w:sz w:val="22"/>
          <w:szCs w:val="22"/>
        </w:rPr>
        <w:t>§ 13</w:t>
      </w:r>
      <w:r w:rsidRPr="00824D8D">
        <w:rPr>
          <w:b/>
          <w:sz w:val="22"/>
          <w:szCs w:val="22"/>
        </w:rPr>
        <w:tab/>
      </w:r>
    </w:p>
    <w:p w14:paraId="62D912C2" w14:textId="77777777" w:rsidR="00610D6B" w:rsidRPr="00824D8D" w:rsidRDefault="00610D6B" w:rsidP="00610D6B">
      <w:pPr>
        <w:numPr>
          <w:ilvl w:val="0"/>
          <w:numId w:val="16"/>
        </w:numPr>
        <w:suppressAutoHyphens/>
        <w:autoSpaceDE w:val="0"/>
        <w:autoSpaceDN w:val="0"/>
        <w:spacing w:line="276" w:lineRule="auto"/>
        <w:jc w:val="both"/>
        <w:rPr>
          <w:sz w:val="22"/>
          <w:szCs w:val="22"/>
        </w:rPr>
      </w:pPr>
      <w:r w:rsidRPr="00824D8D">
        <w:rPr>
          <w:sz w:val="22"/>
          <w:szCs w:val="22"/>
        </w:rPr>
        <w:lastRenderedPageBreak/>
        <w:t xml:space="preserve">Wykonawca oświadcza, że znany jest mu fakt, iż treść niniejszej umowy, </w:t>
      </w:r>
      <w:r w:rsidRPr="00824D8D">
        <w:rPr>
          <w:sz w:val="22"/>
          <w:szCs w:val="22"/>
        </w:rPr>
        <w:br/>
        <w:t xml:space="preserve">a w szczególności dane go identyfikujące (gdy jest osobą fizyczną ograniczone do imienia, nazwiska ewentualnie imienia, nazwiska i firmy – jeżeli umowę zawiera </w:t>
      </w:r>
      <w:r w:rsidRPr="00824D8D">
        <w:rPr>
          <w:sz w:val="22"/>
          <w:szCs w:val="22"/>
        </w:rPr>
        <w:br/>
        <w:t xml:space="preserve">w ramach prowadzenia działalności gospodarczej), przedmiot umowy i wysokość wynagrodzenia podlegają udostępnieniu w trybie ustawy z dnia 6 września 2001 r. </w:t>
      </w:r>
      <w:r w:rsidRPr="00824D8D">
        <w:rPr>
          <w:sz w:val="22"/>
          <w:szCs w:val="22"/>
        </w:rPr>
        <w:br/>
        <w:t xml:space="preserve">o dostępie do informacji publicznej (Dz. U. z 2019 poz. 1429) (z ew. zastrzeżeniem ust. 2). </w:t>
      </w:r>
    </w:p>
    <w:p w14:paraId="3CB196AF" w14:textId="77777777" w:rsidR="00610D6B" w:rsidRPr="00824D8D" w:rsidRDefault="00610D6B" w:rsidP="00824D8D">
      <w:pPr>
        <w:numPr>
          <w:ilvl w:val="0"/>
          <w:numId w:val="16"/>
        </w:numPr>
        <w:suppressAutoHyphens/>
        <w:autoSpaceDE w:val="0"/>
        <w:autoSpaceDN w:val="0"/>
        <w:spacing w:line="276" w:lineRule="auto"/>
        <w:jc w:val="both"/>
        <w:rPr>
          <w:sz w:val="22"/>
          <w:szCs w:val="22"/>
        </w:rPr>
      </w:pPr>
      <w:r w:rsidRPr="00824D8D">
        <w:rPr>
          <w:sz w:val="22"/>
          <w:szCs w:val="22"/>
        </w:rPr>
        <w:t>Ze względu na tajemnicę przedsiębiorcy udostępnieniu, o którym mowa w ust. 1, nie będą podlegały informacje techniczne, technologiczne, organizacyjne przedsiębiorstwa lub inne posiadające wartość gospodarczą.</w:t>
      </w:r>
    </w:p>
    <w:p w14:paraId="03EE9B3C" w14:textId="77777777" w:rsidR="00610D6B" w:rsidRPr="00824D8D" w:rsidRDefault="00610D6B" w:rsidP="00824D8D">
      <w:pPr>
        <w:numPr>
          <w:ilvl w:val="0"/>
          <w:numId w:val="16"/>
        </w:numPr>
        <w:tabs>
          <w:tab w:val="left" w:pos="284"/>
        </w:tabs>
        <w:suppressAutoHyphens/>
        <w:autoSpaceDE w:val="0"/>
        <w:autoSpaceDN w:val="0"/>
        <w:spacing w:line="276" w:lineRule="auto"/>
        <w:jc w:val="both"/>
        <w:rPr>
          <w:sz w:val="22"/>
          <w:szCs w:val="22"/>
        </w:rPr>
      </w:pPr>
      <w:r w:rsidRPr="00824D8D">
        <w:rPr>
          <w:sz w:val="22"/>
          <w:szCs w:val="22"/>
        </w:rPr>
        <w:t>Informacje dotyczące przetwarzania danych Wykonawcy przez CRS stanowią załącznik nr 1 do niniejszej umowy.</w:t>
      </w:r>
    </w:p>
    <w:p w14:paraId="73C5F03C" w14:textId="77777777" w:rsidR="008679F7" w:rsidRPr="00824D8D" w:rsidRDefault="008679F7" w:rsidP="00824D8D">
      <w:pPr>
        <w:numPr>
          <w:ilvl w:val="0"/>
          <w:numId w:val="16"/>
        </w:numPr>
        <w:jc w:val="both"/>
        <w:rPr>
          <w:sz w:val="22"/>
          <w:szCs w:val="22"/>
        </w:rPr>
      </w:pPr>
      <w:r w:rsidRPr="00824D8D">
        <w:rPr>
          <w:sz w:val="22"/>
          <w:szCs w:val="22"/>
        </w:rPr>
        <w:t xml:space="preserve">Zgodnie z wymogami zapisu </w:t>
      </w:r>
      <w:r w:rsidR="00935995" w:rsidRPr="00824D8D">
        <w:rPr>
          <w:sz w:val="22"/>
          <w:szCs w:val="22"/>
        </w:rPr>
        <w:t>a</w:t>
      </w:r>
      <w:r w:rsidRPr="00824D8D">
        <w:rPr>
          <w:sz w:val="22"/>
          <w:szCs w:val="22"/>
        </w:rPr>
        <w:t>rt. 14 Rozporządzenia</w:t>
      </w:r>
      <w:r w:rsidRPr="00824D8D">
        <w:t xml:space="preserve"> </w:t>
      </w:r>
      <w:r w:rsidRPr="00824D8D">
        <w:rPr>
          <w:sz w:val="22"/>
          <w:szCs w:val="22"/>
        </w:rPr>
        <w:t>Parlamentu Europejskiego i Rady (UE) 2016/679 z dnia 27 kwietnia 2016 r. w sprawie ochrony osób fizycznych w związku z przetwarzaniem danych osobowych i w sprawie swobodnego przepływu takich danych oraz uchylenia dyrektywy 95/46/WE (ogólne rozporządzenie o ochronie danych), w przypadku, gdy będzie miało to zastosowanie strony zobowiązują się do przekazania informacji wymaganej (Art. 14 RODO) swoim reprezentantom oraz osobom przez siebie zatrudnionym, których dane osobowe będą ujawniane drugiej stronie umowy jako administratorowi danych w związku z zawarciem oraz realizacją niniejszej umowy. W tym celu strony przekażą obowiązek informacyjny ich dotyczący, aby druga strona mogła go przedstawić w/w osobom (obowiązek informacyjny administratora zamieszczony został w załączniku nr 2 do niniejszej umowy).</w:t>
      </w:r>
    </w:p>
    <w:p w14:paraId="0B9E2AC8" w14:textId="77777777" w:rsidR="008679F7" w:rsidRPr="00824D8D" w:rsidRDefault="008679F7" w:rsidP="00824D8D">
      <w:pPr>
        <w:tabs>
          <w:tab w:val="left" w:pos="284"/>
        </w:tabs>
        <w:suppressAutoHyphens/>
        <w:autoSpaceDE w:val="0"/>
        <w:autoSpaceDN w:val="0"/>
        <w:spacing w:line="276" w:lineRule="auto"/>
        <w:ind w:left="360"/>
        <w:jc w:val="both"/>
        <w:rPr>
          <w:b/>
          <w:sz w:val="22"/>
          <w:szCs w:val="22"/>
        </w:rPr>
      </w:pPr>
    </w:p>
    <w:p w14:paraId="4DDBED3B" w14:textId="77777777" w:rsidR="00155D8B" w:rsidRPr="00824D8D" w:rsidRDefault="00155D8B" w:rsidP="00155D8B">
      <w:pPr>
        <w:tabs>
          <w:tab w:val="left" w:pos="284"/>
        </w:tabs>
        <w:suppressAutoHyphens/>
        <w:autoSpaceDE w:val="0"/>
        <w:autoSpaceDN w:val="0"/>
        <w:spacing w:line="276" w:lineRule="auto"/>
        <w:ind w:left="360"/>
        <w:jc w:val="both"/>
        <w:rPr>
          <w:b/>
          <w:sz w:val="22"/>
          <w:szCs w:val="22"/>
        </w:rPr>
      </w:pPr>
    </w:p>
    <w:p w14:paraId="0928E194" w14:textId="77777777" w:rsidR="003D6364" w:rsidRPr="00824D8D" w:rsidRDefault="003D6364" w:rsidP="003D6364">
      <w:pPr>
        <w:pStyle w:val="Tekstpodstawowy"/>
        <w:spacing w:line="276" w:lineRule="auto"/>
        <w:ind w:firstLine="66"/>
        <w:jc w:val="center"/>
        <w:rPr>
          <w:b/>
          <w:sz w:val="22"/>
          <w:szCs w:val="22"/>
        </w:rPr>
      </w:pPr>
      <w:r w:rsidRPr="00824D8D">
        <w:rPr>
          <w:b/>
          <w:sz w:val="22"/>
          <w:szCs w:val="22"/>
        </w:rPr>
        <w:t>§ 14</w:t>
      </w:r>
    </w:p>
    <w:p w14:paraId="0062A8E3" w14:textId="77777777" w:rsidR="003D6364" w:rsidRPr="00824D8D" w:rsidRDefault="003D6364" w:rsidP="00155D8B">
      <w:pPr>
        <w:pStyle w:val="Tekstpodstawowy"/>
        <w:spacing w:line="276" w:lineRule="auto"/>
        <w:jc w:val="both"/>
        <w:rPr>
          <w:sz w:val="22"/>
          <w:szCs w:val="22"/>
        </w:rPr>
      </w:pPr>
      <w:r w:rsidRPr="00824D8D">
        <w:rPr>
          <w:sz w:val="22"/>
          <w:szCs w:val="22"/>
        </w:rPr>
        <w:t>Umowę niniejszą sporządzon</w:t>
      </w:r>
      <w:r w:rsidR="00610D6B" w:rsidRPr="00824D8D">
        <w:rPr>
          <w:sz w:val="22"/>
          <w:szCs w:val="22"/>
        </w:rPr>
        <w:t xml:space="preserve">o </w:t>
      </w:r>
      <w:r w:rsidRPr="00824D8D">
        <w:rPr>
          <w:sz w:val="22"/>
          <w:szCs w:val="22"/>
        </w:rPr>
        <w:t xml:space="preserve">w dwóch jednobrzmiących egzemplarzach, </w:t>
      </w:r>
      <w:r w:rsidR="00155D8B" w:rsidRPr="00824D8D">
        <w:rPr>
          <w:sz w:val="22"/>
          <w:szCs w:val="22"/>
        </w:rPr>
        <w:t>po jednym dla każdej ze stron.</w:t>
      </w:r>
      <w:r w:rsidRPr="00824D8D">
        <w:rPr>
          <w:sz w:val="22"/>
          <w:szCs w:val="22"/>
        </w:rPr>
        <w:br/>
      </w:r>
    </w:p>
    <w:p w14:paraId="63F5AFD4" w14:textId="77777777" w:rsidR="003D6364" w:rsidRPr="00162C66" w:rsidRDefault="003D6364" w:rsidP="00155D8B">
      <w:pPr>
        <w:pStyle w:val="Tekstpodstawowy"/>
        <w:spacing w:line="276" w:lineRule="auto"/>
        <w:ind w:firstLine="708"/>
        <w:rPr>
          <w:b/>
          <w:sz w:val="22"/>
          <w:szCs w:val="22"/>
        </w:rPr>
      </w:pPr>
      <w:r w:rsidRPr="00162C66">
        <w:rPr>
          <w:b/>
          <w:sz w:val="22"/>
          <w:szCs w:val="22"/>
        </w:rPr>
        <w:t>Zamawiający</w:t>
      </w:r>
      <w:r w:rsidRPr="00162C66">
        <w:rPr>
          <w:b/>
          <w:sz w:val="22"/>
          <w:szCs w:val="22"/>
        </w:rPr>
        <w:tab/>
      </w:r>
      <w:r w:rsidRPr="00162C66">
        <w:rPr>
          <w:b/>
          <w:sz w:val="22"/>
          <w:szCs w:val="22"/>
        </w:rPr>
        <w:tab/>
      </w:r>
      <w:r w:rsidRPr="00162C66">
        <w:rPr>
          <w:b/>
          <w:sz w:val="22"/>
          <w:szCs w:val="22"/>
        </w:rPr>
        <w:tab/>
      </w:r>
      <w:r w:rsidRPr="00162C66">
        <w:rPr>
          <w:b/>
          <w:sz w:val="22"/>
          <w:szCs w:val="22"/>
        </w:rPr>
        <w:tab/>
      </w:r>
      <w:r w:rsidRPr="00162C66">
        <w:rPr>
          <w:b/>
          <w:sz w:val="22"/>
          <w:szCs w:val="22"/>
        </w:rPr>
        <w:tab/>
      </w:r>
      <w:r w:rsidRPr="00162C66">
        <w:rPr>
          <w:b/>
          <w:sz w:val="22"/>
          <w:szCs w:val="22"/>
        </w:rPr>
        <w:tab/>
      </w:r>
      <w:r w:rsidRPr="00162C66">
        <w:rPr>
          <w:b/>
          <w:sz w:val="22"/>
          <w:szCs w:val="22"/>
        </w:rPr>
        <w:tab/>
        <w:t>Wykonawca</w:t>
      </w:r>
    </w:p>
    <w:p w14:paraId="63674E07" w14:textId="29762F4E" w:rsidR="001712F9" w:rsidRDefault="001712F9"/>
    <w:p w14:paraId="3601983B" w14:textId="7639E18D" w:rsidR="008551F3" w:rsidRDefault="008551F3"/>
    <w:p w14:paraId="258EE16D" w14:textId="756AC82B" w:rsidR="008551F3" w:rsidRDefault="008551F3"/>
    <w:p w14:paraId="1C8E14F5" w14:textId="2DAEEF6D" w:rsidR="008551F3" w:rsidRDefault="008551F3"/>
    <w:p w14:paraId="2B23EDFC" w14:textId="1C6D97AB" w:rsidR="008551F3" w:rsidRDefault="008551F3"/>
    <w:p w14:paraId="33603AA9" w14:textId="0DB74070" w:rsidR="008551F3" w:rsidRDefault="008551F3"/>
    <w:p w14:paraId="4A2FB066" w14:textId="228F1D3C" w:rsidR="008551F3" w:rsidRDefault="008551F3"/>
    <w:p w14:paraId="67615B04" w14:textId="77777777" w:rsidR="008551F3" w:rsidRDefault="008551F3"/>
    <w:p w14:paraId="0E097765" w14:textId="77777777" w:rsidR="008551F3" w:rsidRPr="00824D8D" w:rsidRDefault="008551F3"/>
    <w:p w14:paraId="0D294DFE" w14:textId="77777777" w:rsidR="00650EDD" w:rsidRPr="00824D8D" w:rsidRDefault="00650EDD"/>
    <w:p w14:paraId="29DC5725" w14:textId="77777777" w:rsidR="008551F3" w:rsidRPr="00180F76" w:rsidRDefault="008551F3" w:rsidP="008551F3">
      <w:pPr>
        <w:jc w:val="both"/>
        <w:rPr>
          <w:rFonts w:ascii="Calibri" w:hAnsi="Calibri" w:cs="Calibri"/>
        </w:rPr>
      </w:pPr>
      <w:r w:rsidRPr="00180F76">
        <w:t>Załączniki:</w:t>
      </w:r>
    </w:p>
    <w:p w14:paraId="0507F0C6" w14:textId="77777777" w:rsidR="008551F3" w:rsidRPr="00180F76" w:rsidRDefault="008551F3" w:rsidP="008551F3">
      <w:pPr>
        <w:widowControl w:val="0"/>
        <w:numPr>
          <w:ilvl w:val="2"/>
          <w:numId w:val="22"/>
        </w:numPr>
        <w:tabs>
          <w:tab w:val="left" w:pos="709"/>
        </w:tabs>
        <w:suppressAutoHyphens/>
        <w:ind w:left="426" w:firstLine="0"/>
        <w:jc w:val="both"/>
        <w:rPr>
          <w:rFonts w:ascii="Calibri" w:hAnsi="Calibri" w:cs="Calibri"/>
        </w:rPr>
      </w:pPr>
      <w:r w:rsidRPr="00180F76">
        <w:rPr>
          <w:rFonts w:ascii="Calibri" w:hAnsi="Calibri" w:cs="Calibri"/>
        </w:rPr>
        <w:t>Załącznik nr 1 OBOWIĄZEK INFORMACYJNY DLA WYKONAWCY</w:t>
      </w:r>
    </w:p>
    <w:p w14:paraId="1CAC969A" w14:textId="77777777" w:rsidR="008551F3" w:rsidRPr="00180F76" w:rsidRDefault="008551F3" w:rsidP="008551F3">
      <w:pPr>
        <w:widowControl w:val="0"/>
        <w:numPr>
          <w:ilvl w:val="2"/>
          <w:numId w:val="22"/>
        </w:numPr>
        <w:tabs>
          <w:tab w:val="left" w:pos="709"/>
        </w:tabs>
        <w:suppressAutoHyphens/>
        <w:ind w:left="426" w:firstLine="0"/>
        <w:jc w:val="both"/>
        <w:rPr>
          <w:rFonts w:ascii="Calibri" w:hAnsi="Calibri" w:cs="Calibri"/>
        </w:rPr>
      </w:pPr>
      <w:r w:rsidRPr="00180F76">
        <w:rPr>
          <w:rFonts w:ascii="Calibri" w:hAnsi="Calibri" w:cs="Calibri"/>
        </w:rPr>
        <w:t>Załącznik nr 2 OBOWIĄZEK INFORMACYJNY DLA PRACOWNIKÓW WYKONAWCY</w:t>
      </w:r>
    </w:p>
    <w:p w14:paraId="04A1CEE3" w14:textId="77777777" w:rsidR="00650EDD" w:rsidRPr="00824D8D" w:rsidRDefault="00650EDD"/>
    <w:p w14:paraId="4E8A8420" w14:textId="77777777" w:rsidR="00650EDD" w:rsidRPr="00824D8D" w:rsidRDefault="00650EDD"/>
    <w:p w14:paraId="32FB992A" w14:textId="77777777" w:rsidR="00650EDD" w:rsidRPr="00824D8D" w:rsidRDefault="00650EDD"/>
    <w:p w14:paraId="792FBC6B" w14:textId="290BD7D4" w:rsidR="00650EDD" w:rsidRDefault="00650EDD"/>
    <w:p w14:paraId="4663ADF1" w14:textId="7914CCCA" w:rsidR="00746A77" w:rsidRDefault="00746A77"/>
    <w:p w14:paraId="2E016436" w14:textId="77777777" w:rsidR="00746A77" w:rsidRDefault="00746A77"/>
    <w:p w14:paraId="605D3A61" w14:textId="73958329" w:rsidR="008551F3" w:rsidRDefault="008551F3"/>
    <w:p w14:paraId="49D5B9A0" w14:textId="273F012C" w:rsidR="008551F3" w:rsidRDefault="008551F3"/>
    <w:p w14:paraId="371CCADA" w14:textId="669EED2D" w:rsidR="008551F3" w:rsidRDefault="008551F3"/>
    <w:p w14:paraId="79FDCB55" w14:textId="186E82FA" w:rsidR="008551F3" w:rsidRDefault="008551F3"/>
    <w:p w14:paraId="62A3777A" w14:textId="342B682D" w:rsidR="008551F3" w:rsidRDefault="008551F3"/>
    <w:p w14:paraId="7EB05FCF" w14:textId="77777777" w:rsidR="00455F3A" w:rsidRDefault="00455F3A" w:rsidP="008551F3">
      <w:pPr>
        <w:jc w:val="both"/>
        <w:rPr>
          <w:rFonts w:asciiTheme="minorHAnsi" w:hAnsiTheme="minorHAnsi" w:cstheme="minorHAnsi"/>
          <w:b/>
          <w:bCs/>
        </w:rPr>
      </w:pPr>
    </w:p>
    <w:p w14:paraId="0C802752" w14:textId="26E01C74" w:rsidR="008551F3" w:rsidRPr="008551F3" w:rsidRDefault="008551F3" w:rsidP="008551F3">
      <w:pPr>
        <w:jc w:val="both"/>
        <w:rPr>
          <w:rFonts w:asciiTheme="minorHAnsi" w:hAnsiTheme="minorHAnsi" w:cstheme="minorHAnsi"/>
          <w:bCs/>
        </w:rPr>
      </w:pPr>
      <w:r w:rsidRPr="008551F3">
        <w:rPr>
          <w:rFonts w:asciiTheme="minorHAnsi" w:hAnsiTheme="minorHAnsi" w:cstheme="minorHAnsi"/>
          <w:b/>
          <w:bCs/>
        </w:rPr>
        <w:lastRenderedPageBreak/>
        <w:t>OBOWIĄZEK INFORMACYJNY DLA WYKONAWCY</w:t>
      </w:r>
    </w:p>
    <w:p w14:paraId="2B71300F"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Cs/>
        </w:rPr>
        <w:t>Na podstawie art. 13 ust.1 i 2 RODO* informujemy, że:</w:t>
      </w:r>
    </w:p>
    <w:p w14:paraId="304D7CED" w14:textId="77777777" w:rsidR="008551F3" w:rsidRPr="008551F3" w:rsidRDefault="008551F3" w:rsidP="008551F3">
      <w:pPr>
        <w:jc w:val="both"/>
        <w:rPr>
          <w:rFonts w:asciiTheme="minorHAnsi" w:hAnsiTheme="minorHAnsi" w:cstheme="minorHAnsi"/>
        </w:rPr>
      </w:pPr>
      <w:r w:rsidRPr="008551F3">
        <w:rPr>
          <w:rFonts w:asciiTheme="minorHAnsi" w:hAnsiTheme="minorHAnsi" w:cstheme="minorHAnsi"/>
          <w:b/>
        </w:rPr>
        <w:t xml:space="preserve">Administrator. </w:t>
      </w:r>
      <w:r w:rsidRPr="008551F3">
        <w:rPr>
          <w:rFonts w:asciiTheme="minorHAnsi" w:hAnsiTheme="minorHAnsi" w:cstheme="minorHAnsi"/>
        </w:rPr>
        <w:t xml:space="preserve">Administratorem danych osobowych jest Centrum Rekreacyjno-Sportowe m. st. Warszawy w Dzielnicy Bielany w Warszawie (01-952), z siedzibą przy ul. Conrada 6, reprezentowane przez Dyrektora. Adres e-mail do Inspektora Ochrony Danych: </w:t>
      </w:r>
      <w:hyperlink r:id="rId5" w:history="1">
        <w:r w:rsidRPr="008551F3">
          <w:rPr>
            <w:rStyle w:val="Hipercze"/>
            <w:rFonts w:asciiTheme="minorHAnsi" w:hAnsiTheme="minorHAnsi" w:cstheme="minorHAnsi"/>
          </w:rPr>
          <w:t>ochrona.danych@crs-bielany.waw.pl</w:t>
        </w:r>
      </w:hyperlink>
    </w:p>
    <w:p w14:paraId="27BE62E5"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4DE4BA04"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PYTANIA. </w:t>
      </w:r>
      <w:r w:rsidRPr="008551F3">
        <w:rPr>
          <w:rFonts w:asciiTheme="minorHAnsi" w:hAnsiTheme="minorHAnsi" w:cstheme="minorHAnsi"/>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5AC10896"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CEL.</w:t>
      </w:r>
      <w:r w:rsidRPr="008551F3">
        <w:rPr>
          <w:rFonts w:asciiTheme="minorHAnsi" w:hAnsiTheme="minorHAnsi" w:cstheme="minorHAnsi"/>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3A735A3A"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PODSTAWA PRAWNA. </w:t>
      </w:r>
      <w:r w:rsidRPr="008551F3">
        <w:rPr>
          <w:rFonts w:asciiTheme="minorHAnsi" w:hAnsiTheme="minorHAnsi" w:cstheme="minorHAnsi"/>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podmiot.</w:t>
      </w:r>
    </w:p>
    <w:p w14:paraId="765946F2"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OBOWIĄZEK PODANIA. </w:t>
      </w:r>
      <w:r w:rsidRPr="008551F3">
        <w:rPr>
          <w:rFonts w:asciiTheme="minorHAnsi" w:hAnsiTheme="minorHAnsi" w:cstheme="minorHAnsi"/>
        </w:rPr>
        <w:t>Podanie danych osobowych jest dobrowolne jednak</w:t>
      </w:r>
      <w:r w:rsidRPr="008551F3">
        <w:rPr>
          <w:rFonts w:asciiTheme="minorHAnsi" w:hAnsiTheme="minorHAnsi" w:cstheme="minorHAnsi"/>
          <w:i/>
          <w:iCs/>
        </w:rPr>
        <w:t xml:space="preserve"> </w:t>
      </w:r>
      <w:r w:rsidRPr="008551F3">
        <w:rPr>
          <w:rFonts w:asciiTheme="minorHAnsi" w:hAnsiTheme="minorHAnsi" w:cstheme="minorHAnsi"/>
          <w:iCs/>
        </w:rPr>
        <w:t>ich niepodanie uniemożliwi zawarcie i realizację umowy.</w:t>
      </w:r>
      <w:r w:rsidRPr="008551F3">
        <w:rPr>
          <w:rFonts w:asciiTheme="minorHAnsi" w:hAnsiTheme="minorHAnsi" w:cstheme="minorHAnsi"/>
          <w:i/>
          <w:iCs/>
        </w:rPr>
        <w:t xml:space="preserve"> </w:t>
      </w:r>
    </w:p>
    <w:p w14:paraId="5A03B6FC"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INFORMACJE O ODBIORCACH. </w:t>
      </w:r>
      <w:r w:rsidRPr="008551F3">
        <w:rPr>
          <w:rFonts w:asciiTheme="minorHAnsi" w:hAnsiTheme="minorHAnsi" w:cstheme="minorHAnsi"/>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5B8FD22A"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UPRAWNIENIA ORAZ PRAWO WNIESIENIA SKARGI. </w:t>
      </w:r>
      <w:r w:rsidRPr="008551F3">
        <w:rPr>
          <w:rFonts w:asciiTheme="minorHAnsi" w:hAnsiTheme="minorHAnsi" w:cstheme="minorHAnsi"/>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8551F3">
        <w:rPr>
          <w:rFonts w:asciiTheme="minorHAnsi" w:hAnsiTheme="minorHAnsi" w:cstheme="minorHAnsi"/>
          <w:b/>
        </w:rPr>
        <w:t>Zgłoszenia można dokonać na wskazane powyżej adresy</w:t>
      </w:r>
      <w:r w:rsidRPr="008551F3">
        <w:rPr>
          <w:rFonts w:asciiTheme="minorHAnsi" w:hAnsiTheme="minorHAnsi" w:cstheme="minorHAnsi"/>
        </w:rPr>
        <w:t>. Ponadto przysługuje Pani/Panu prawo skargi do Prezesa Urzędu Ochrony Danych Osobowych.</w:t>
      </w:r>
    </w:p>
    <w:p w14:paraId="377E6F53"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OKRESY PRZETWARZANIA DANYCH OSOBOWYCH. </w:t>
      </w:r>
      <w:r w:rsidRPr="008551F3">
        <w:rPr>
          <w:rFonts w:asciiTheme="minorHAnsi" w:hAnsiTheme="minorHAnsi" w:cstheme="minorHAnsi"/>
        </w:rPr>
        <w:t>Dane osobowe będą przetwarzane przez Administratora przez okresy: 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0881835F"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PROFILOWANIE I ZAUTOMATYZOWANE PODEJMOWANIE DECYZJI. </w:t>
      </w:r>
      <w:r w:rsidRPr="008551F3">
        <w:rPr>
          <w:rFonts w:asciiTheme="minorHAnsi" w:hAnsiTheme="minorHAnsi" w:cstheme="minorHAnsi"/>
        </w:rPr>
        <w:t xml:space="preserve">Dane osobowe </w:t>
      </w:r>
      <w:r w:rsidRPr="008551F3">
        <w:rPr>
          <w:rFonts w:asciiTheme="minorHAnsi" w:hAnsiTheme="minorHAnsi" w:cstheme="minorHAnsi"/>
          <w:u w:val="single"/>
        </w:rPr>
        <w:t>nie będą</w:t>
      </w:r>
      <w:r w:rsidRPr="008551F3">
        <w:rPr>
          <w:rFonts w:asciiTheme="minorHAnsi" w:hAnsiTheme="minorHAnsi" w:cstheme="minorHAnsi"/>
        </w:rPr>
        <w:t xml:space="preserve"> podlegały profilowaniu przez Administratora. Administrator na podstawie gromadzonych danych osobowych </w:t>
      </w:r>
      <w:r w:rsidRPr="008551F3">
        <w:rPr>
          <w:rFonts w:asciiTheme="minorHAnsi" w:hAnsiTheme="minorHAnsi" w:cstheme="minorHAnsi"/>
          <w:u w:val="single"/>
        </w:rPr>
        <w:t>nie będzie</w:t>
      </w:r>
      <w:r w:rsidRPr="008551F3">
        <w:rPr>
          <w:rFonts w:asciiTheme="minorHAnsi" w:hAnsiTheme="minorHAnsi" w:cstheme="minorHAnsi"/>
        </w:rPr>
        <w:t xml:space="preserve"> podejmował zautomatyzowanych decyzji.</w:t>
      </w:r>
    </w:p>
    <w:p w14:paraId="6B997A2C" w14:textId="77777777" w:rsidR="008551F3" w:rsidRPr="008551F3" w:rsidRDefault="008551F3" w:rsidP="008551F3">
      <w:pPr>
        <w:jc w:val="both"/>
        <w:rPr>
          <w:rFonts w:asciiTheme="minorHAnsi" w:hAnsiTheme="minorHAnsi" w:cstheme="minorHAnsi"/>
        </w:rPr>
      </w:pPr>
      <w:r w:rsidRPr="008551F3">
        <w:rPr>
          <w:rFonts w:asciiTheme="minorHAnsi" w:hAnsiTheme="minorHAnsi" w:cstheme="minorHAnsi"/>
          <w:b/>
        </w:rPr>
        <w:t xml:space="preserve">PRZEKAZYWANIE DANYCH. </w:t>
      </w:r>
      <w:r w:rsidRPr="008551F3">
        <w:rPr>
          <w:rFonts w:asciiTheme="minorHAnsi" w:hAnsiTheme="minorHAnsi" w:cstheme="minorHAnsi"/>
        </w:rPr>
        <w:t>Administrator nie planuje przekazywania danych osobowych do podmiotów spoza EOG (Państwa Unii Europejskiej oraz Norwegia, Islandia oraz Liechtenstein).</w:t>
      </w:r>
    </w:p>
    <w:p w14:paraId="79F0DFB2" w14:textId="77777777" w:rsidR="008551F3" w:rsidRPr="008551F3" w:rsidRDefault="008551F3" w:rsidP="008551F3">
      <w:pPr>
        <w:jc w:val="both"/>
        <w:rPr>
          <w:rFonts w:asciiTheme="minorHAnsi" w:hAnsiTheme="minorHAnsi" w:cstheme="minorHAnsi"/>
        </w:rPr>
      </w:pPr>
    </w:p>
    <w:p w14:paraId="28C2974B" w14:textId="36C1B7B7" w:rsidR="008551F3" w:rsidRDefault="008551F3" w:rsidP="008551F3">
      <w:pPr>
        <w:jc w:val="both"/>
        <w:rPr>
          <w:rFonts w:asciiTheme="minorHAnsi" w:hAnsiTheme="minorHAnsi" w:cstheme="minorHAnsi"/>
        </w:rPr>
      </w:pPr>
      <w:r w:rsidRPr="008551F3">
        <w:rPr>
          <w:rFonts w:asciiTheme="minorHAnsi" w:hAnsiTheme="minorHAnsi" w:cstheme="minorHAnsi"/>
        </w:rPr>
        <w:t xml:space="preserve">* RODO to Rozporządzenie Parlamentu Europejskiego i Rady (UE) 2016/679 z dnia 27 kwietnia 2016 r. w sprawie ochrony osób fizycznych   w związku z przetwarzaniem danych osobowych i w sprawie swobodnego przepływu </w:t>
      </w:r>
      <w:r w:rsidRPr="008551F3">
        <w:rPr>
          <w:rFonts w:asciiTheme="minorHAnsi" w:hAnsiTheme="minorHAnsi" w:cstheme="minorHAnsi"/>
        </w:rPr>
        <w:lastRenderedPageBreak/>
        <w:t>takich danych oraz uchylenia dyrektywy 95/46/WE. RODO reguluje kwestie związane z przetwarzaniem danych osobowych i ma zastosowanie od dnia 25 maja 2018 r</w:t>
      </w:r>
    </w:p>
    <w:p w14:paraId="40B1C990" w14:textId="7F8E6A3B" w:rsidR="008551F3" w:rsidRDefault="008551F3" w:rsidP="008551F3">
      <w:pPr>
        <w:jc w:val="both"/>
        <w:rPr>
          <w:rFonts w:asciiTheme="minorHAnsi" w:hAnsiTheme="minorHAnsi" w:cstheme="minorHAnsi"/>
        </w:rPr>
      </w:pPr>
    </w:p>
    <w:p w14:paraId="158E603C" w14:textId="120E8896" w:rsidR="008551F3" w:rsidRDefault="008551F3" w:rsidP="008551F3">
      <w:pPr>
        <w:jc w:val="both"/>
        <w:rPr>
          <w:rFonts w:asciiTheme="minorHAnsi" w:hAnsiTheme="minorHAnsi" w:cstheme="minorHAnsi"/>
        </w:rPr>
      </w:pPr>
    </w:p>
    <w:p w14:paraId="529A8B1A" w14:textId="0DD74F85" w:rsidR="008551F3" w:rsidRDefault="008551F3" w:rsidP="008551F3">
      <w:pPr>
        <w:jc w:val="both"/>
        <w:rPr>
          <w:rFonts w:asciiTheme="minorHAnsi" w:hAnsiTheme="minorHAnsi" w:cstheme="minorHAnsi"/>
        </w:rPr>
      </w:pPr>
    </w:p>
    <w:p w14:paraId="18126A73" w14:textId="77777777" w:rsidR="008551F3" w:rsidRPr="008551F3" w:rsidRDefault="008551F3" w:rsidP="008551F3">
      <w:pPr>
        <w:jc w:val="both"/>
        <w:rPr>
          <w:rFonts w:asciiTheme="minorHAnsi" w:hAnsiTheme="minorHAnsi" w:cstheme="minorHAnsi"/>
        </w:rPr>
      </w:pPr>
    </w:p>
    <w:p w14:paraId="64367353" w14:textId="4F5887F4" w:rsidR="00650EDD" w:rsidRPr="008551F3" w:rsidRDefault="00650EDD" w:rsidP="00455F3A">
      <w:pPr>
        <w:widowControl w:val="0"/>
        <w:suppressAutoHyphens/>
        <w:spacing w:after="150"/>
        <w:rPr>
          <w:rFonts w:asciiTheme="minorHAnsi" w:eastAsia="Calibri" w:hAnsiTheme="minorHAnsi" w:cstheme="minorHAnsi"/>
          <w:b/>
          <w:kern w:val="1"/>
          <w:sz w:val="16"/>
          <w:szCs w:val="16"/>
          <w:lang w:eastAsia="en-US" w:bidi="hi-IN"/>
        </w:rPr>
      </w:pPr>
      <w:r w:rsidRPr="008551F3">
        <w:rPr>
          <w:rFonts w:asciiTheme="minorHAnsi" w:eastAsia="SimSun" w:hAnsiTheme="minorHAnsi" w:cstheme="minorHAnsi"/>
          <w:b/>
          <w:bCs/>
          <w:kern w:val="1"/>
          <w:lang w:eastAsia="hi-IN" w:bidi="hi-IN"/>
        </w:rPr>
        <w:t xml:space="preserve">Załącznik 2    </w:t>
      </w:r>
    </w:p>
    <w:p w14:paraId="17F3253A" w14:textId="4C32D3D0" w:rsidR="00650EDD" w:rsidRPr="008551F3" w:rsidRDefault="00650EDD">
      <w:pPr>
        <w:rPr>
          <w:rFonts w:asciiTheme="minorHAnsi" w:hAnsiTheme="minorHAnsi" w:cstheme="minorHAnsi"/>
        </w:rPr>
      </w:pPr>
    </w:p>
    <w:p w14:paraId="54F4BBE9" w14:textId="4BD9C252" w:rsidR="008551F3" w:rsidRPr="008551F3" w:rsidRDefault="008551F3">
      <w:pPr>
        <w:rPr>
          <w:rFonts w:asciiTheme="minorHAnsi" w:hAnsiTheme="minorHAnsi" w:cstheme="minorHAnsi"/>
        </w:rPr>
      </w:pPr>
    </w:p>
    <w:p w14:paraId="2ACA238C" w14:textId="77777777" w:rsidR="008551F3" w:rsidRPr="008551F3" w:rsidRDefault="008551F3" w:rsidP="008551F3">
      <w:pPr>
        <w:rPr>
          <w:rFonts w:asciiTheme="minorHAnsi" w:hAnsiTheme="minorHAnsi" w:cstheme="minorHAnsi"/>
          <w:bCs/>
        </w:rPr>
      </w:pPr>
      <w:r w:rsidRPr="008551F3">
        <w:rPr>
          <w:rFonts w:asciiTheme="minorHAnsi" w:hAnsiTheme="minorHAnsi" w:cstheme="minorHAnsi"/>
          <w:b/>
          <w:bCs/>
        </w:rPr>
        <w:t>OBOWIĄZEK INFORMACYJNY DLA PRACOWNIKÓW WYKONAWCY</w:t>
      </w:r>
    </w:p>
    <w:p w14:paraId="27C26C88"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Cs/>
        </w:rPr>
        <w:t>Na podstawie art. 14 RODO* informujemy, że:</w:t>
      </w:r>
    </w:p>
    <w:p w14:paraId="68CA597F"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Administrator. </w:t>
      </w:r>
      <w:r w:rsidRPr="008551F3">
        <w:rPr>
          <w:rFonts w:asciiTheme="minorHAnsi" w:hAnsiTheme="minorHAnsi" w:cstheme="minorHAnsi"/>
        </w:rPr>
        <w:t xml:space="preserve">Administratorem danych osobowych jest Centrum Rekreacyjno-Sportowe m. st. Warszawy                                         w Dzielnicy Bielany w Warszawie (01-952), z siedzibą przy ul. Conrada 6, reprezentowane przez Dyrektora. Adres e-mail do Inspektora Ochrony Danych: </w:t>
      </w:r>
      <w:hyperlink r:id="rId6" w:history="1">
        <w:r w:rsidRPr="008551F3">
          <w:rPr>
            <w:rStyle w:val="Hipercze"/>
            <w:rFonts w:asciiTheme="minorHAnsi" w:hAnsiTheme="minorHAnsi" w:cstheme="minorHAnsi"/>
          </w:rPr>
          <w:t>ochrona.danych@crs-bielany.waw.pl</w:t>
        </w:r>
      </w:hyperlink>
    </w:p>
    <w:p w14:paraId="35D850E7"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PYTANIA. </w:t>
      </w:r>
      <w:r w:rsidRPr="008551F3">
        <w:rPr>
          <w:rFonts w:asciiTheme="minorHAnsi" w:hAnsiTheme="minorHAnsi" w:cstheme="minorHAnsi"/>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46A479BF"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ŻRÓDŁO POCHODZENIA DANYCH ORAZ ICH KATEGORIE. </w:t>
      </w:r>
      <w:r w:rsidRPr="008551F3">
        <w:rPr>
          <w:rFonts w:asciiTheme="minorHAnsi" w:hAnsiTheme="minorHAnsi" w:cstheme="minorHAnsi"/>
          <w:bCs/>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2EDF6755"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CEL.</w:t>
      </w:r>
      <w:r w:rsidRPr="008551F3">
        <w:rPr>
          <w:rFonts w:asciiTheme="minorHAnsi" w:hAnsiTheme="minorHAnsi" w:cstheme="minorHAnsi"/>
        </w:rPr>
        <w:t xml:space="preserve"> Dane osobowe przetwarzane będą w celu</w:t>
      </w:r>
      <w:r w:rsidRPr="008551F3">
        <w:rPr>
          <w:rFonts w:asciiTheme="minorHAnsi" w:hAnsiTheme="minorHAnsi" w:cstheme="minorHAnsi"/>
          <w:bCs/>
        </w:rPr>
        <w:t xml:space="preserve"> kontaktu z Państwem jako osób realizujących postanowienia umowy zawartej przez pracodawcę z administratorem, którą realizujecie Państwo w jego imieniu na podstawie łączącej Państwa z pracodawcą umowy</w:t>
      </w:r>
      <w:r w:rsidRPr="008551F3">
        <w:rPr>
          <w:rFonts w:asciiTheme="minorHAnsi" w:hAnsiTheme="minorHAnsi" w:cstheme="minorHAnsi"/>
        </w:rPr>
        <w:t>.</w:t>
      </w:r>
    </w:p>
    <w:p w14:paraId="4B8C04A4" w14:textId="77777777" w:rsidR="008551F3" w:rsidRPr="008551F3" w:rsidRDefault="008551F3" w:rsidP="008551F3">
      <w:pPr>
        <w:jc w:val="both"/>
        <w:rPr>
          <w:rFonts w:asciiTheme="minorHAnsi" w:hAnsiTheme="minorHAnsi" w:cstheme="minorHAnsi"/>
        </w:rPr>
      </w:pPr>
      <w:r w:rsidRPr="008551F3">
        <w:rPr>
          <w:rFonts w:asciiTheme="minorHAnsi" w:hAnsiTheme="minorHAnsi" w:cstheme="minorHAnsi"/>
          <w:b/>
        </w:rPr>
        <w:t xml:space="preserve">PODSTAWA PRAWNA. </w:t>
      </w:r>
      <w:r w:rsidRPr="008551F3">
        <w:rPr>
          <w:rFonts w:asciiTheme="minorHAnsi" w:hAnsiTheme="minorHAnsi" w:cstheme="minorHAnsi"/>
        </w:rPr>
        <w:t>Przetwarzanie danych osobowych w/w celu następuje na podstawie art. 6 ust. 1 lit. b RODO* lub przepisów prawa art. 6 ust. 1 lit. c RODO, a także na podstawie art. 6 ust. 1 lit. f. RODO tj. uzasadnionego interesu administratora jakim jest kontakt z Państwem jako osobami kontaktowymi lub reprezentującymi Państwa pracodawcę.</w:t>
      </w:r>
    </w:p>
    <w:p w14:paraId="559ADC79"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INFORMACJE O ODBIORCACH. </w:t>
      </w:r>
      <w:r w:rsidRPr="008551F3">
        <w:rPr>
          <w:rFonts w:asciiTheme="minorHAnsi" w:hAnsiTheme="minorHAnsi" w:cstheme="minorHAnsi"/>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3108E014"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UPRAWNIENIA ORAZ PRAWO WNIESIENIA SKARGI. </w:t>
      </w:r>
      <w:r w:rsidRPr="008551F3">
        <w:rPr>
          <w:rFonts w:asciiTheme="minorHAnsi" w:hAnsiTheme="minorHAnsi" w:cstheme="minorHAnsi"/>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8551F3">
        <w:rPr>
          <w:rFonts w:asciiTheme="minorHAnsi" w:hAnsiTheme="minorHAnsi" w:cstheme="minorHAnsi"/>
          <w:b/>
        </w:rPr>
        <w:t>Zgłoszenia można dokonać na wskazane powyżej adresy</w:t>
      </w:r>
      <w:r w:rsidRPr="008551F3">
        <w:rPr>
          <w:rFonts w:asciiTheme="minorHAnsi" w:hAnsiTheme="minorHAnsi" w:cstheme="minorHAnsi"/>
        </w:rPr>
        <w:t>. Ponadto przysługuje Pani/Panu prawo skargi do Prezesa Urzędu Ochrony Danych Osobowych.</w:t>
      </w:r>
    </w:p>
    <w:p w14:paraId="3C893C1A"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OKRESY PRZETWARZANIA DANYCH OSOBOWYCH. </w:t>
      </w:r>
      <w:r w:rsidRPr="008551F3">
        <w:rPr>
          <w:rFonts w:asciiTheme="minorHAnsi" w:hAnsiTheme="minorHAnsi" w:cstheme="minorHAnsi"/>
        </w:rPr>
        <w:t>Dane osobowe będą przetwarzane przez Administratora przez okres niezbędny do realizacji w/w celu oraz w celach archiwizacyjnych wskazanych      w odrębnych przepisach.</w:t>
      </w:r>
    </w:p>
    <w:p w14:paraId="77D38D4E" w14:textId="77777777" w:rsidR="008551F3" w:rsidRPr="008551F3" w:rsidRDefault="008551F3" w:rsidP="008551F3">
      <w:pPr>
        <w:jc w:val="both"/>
        <w:rPr>
          <w:rFonts w:asciiTheme="minorHAnsi" w:hAnsiTheme="minorHAnsi" w:cstheme="minorHAnsi"/>
          <w:b/>
        </w:rPr>
      </w:pPr>
      <w:r w:rsidRPr="008551F3">
        <w:rPr>
          <w:rFonts w:asciiTheme="minorHAnsi" w:hAnsiTheme="minorHAnsi" w:cstheme="minorHAnsi"/>
          <w:b/>
        </w:rPr>
        <w:t xml:space="preserve">PROFILOWANIE I ZAUTOMATYZOWANE PODEJMOWANIE DECYZJI. </w:t>
      </w:r>
      <w:r w:rsidRPr="008551F3">
        <w:rPr>
          <w:rFonts w:asciiTheme="minorHAnsi" w:hAnsiTheme="minorHAnsi" w:cstheme="minorHAnsi"/>
        </w:rPr>
        <w:t xml:space="preserve">Dane osobowe </w:t>
      </w:r>
      <w:r w:rsidRPr="008551F3">
        <w:rPr>
          <w:rFonts w:asciiTheme="minorHAnsi" w:hAnsiTheme="minorHAnsi" w:cstheme="minorHAnsi"/>
          <w:u w:val="single"/>
        </w:rPr>
        <w:t>nie będą</w:t>
      </w:r>
      <w:r w:rsidRPr="008551F3">
        <w:rPr>
          <w:rFonts w:asciiTheme="minorHAnsi" w:hAnsiTheme="minorHAnsi" w:cstheme="minorHAnsi"/>
        </w:rPr>
        <w:t xml:space="preserve"> podlegały profilowaniu przez Administratora. Administrator na podstawie gromadzonych danych osobowych </w:t>
      </w:r>
      <w:r w:rsidRPr="008551F3">
        <w:rPr>
          <w:rFonts w:asciiTheme="minorHAnsi" w:hAnsiTheme="minorHAnsi" w:cstheme="minorHAnsi"/>
          <w:u w:val="single"/>
        </w:rPr>
        <w:t>nie będzie</w:t>
      </w:r>
      <w:r w:rsidRPr="008551F3">
        <w:rPr>
          <w:rFonts w:asciiTheme="minorHAnsi" w:hAnsiTheme="minorHAnsi" w:cstheme="minorHAnsi"/>
        </w:rPr>
        <w:t xml:space="preserve"> podejmował zautomatyzowanych decyzji.</w:t>
      </w:r>
    </w:p>
    <w:p w14:paraId="09E0DDB4" w14:textId="2D7AE304" w:rsidR="008551F3" w:rsidRDefault="008551F3" w:rsidP="008551F3">
      <w:pPr>
        <w:jc w:val="both"/>
        <w:rPr>
          <w:rFonts w:asciiTheme="minorHAnsi" w:hAnsiTheme="minorHAnsi" w:cstheme="minorHAnsi"/>
        </w:rPr>
      </w:pPr>
      <w:r w:rsidRPr="008551F3">
        <w:rPr>
          <w:rFonts w:asciiTheme="minorHAnsi" w:hAnsiTheme="minorHAnsi" w:cstheme="minorHAnsi"/>
          <w:b/>
        </w:rPr>
        <w:t xml:space="preserve">PRZEKAZYWANIE DANYCH. </w:t>
      </w:r>
      <w:r w:rsidRPr="008551F3">
        <w:rPr>
          <w:rFonts w:asciiTheme="minorHAnsi" w:hAnsiTheme="minorHAnsi" w:cstheme="minorHAnsi"/>
        </w:rPr>
        <w:t>Administrator nie planuje przekazywania danych osobowych do podmiotów spoza EOG (Państwa Unii Europejskiej oraz Norwegia, Islandia oraz Liechtenstein).</w:t>
      </w:r>
    </w:p>
    <w:p w14:paraId="5E63D3D0" w14:textId="77777777" w:rsidR="008551F3" w:rsidRPr="008551F3" w:rsidRDefault="008551F3" w:rsidP="008551F3">
      <w:pPr>
        <w:jc w:val="both"/>
        <w:rPr>
          <w:rFonts w:asciiTheme="minorHAnsi" w:hAnsiTheme="minorHAnsi" w:cstheme="minorHAnsi"/>
        </w:rPr>
      </w:pPr>
    </w:p>
    <w:p w14:paraId="12A5F951" w14:textId="77777777" w:rsidR="008551F3" w:rsidRPr="008551F3" w:rsidRDefault="008551F3" w:rsidP="008551F3">
      <w:pPr>
        <w:jc w:val="both"/>
        <w:rPr>
          <w:rFonts w:asciiTheme="minorHAnsi" w:hAnsiTheme="minorHAnsi" w:cstheme="minorHAnsi"/>
          <w:sz w:val="16"/>
          <w:szCs w:val="16"/>
        </w:rPr>
      </w:pPr>
      <w:r w:rsidRPr="008551F3">
        <w:rPr>
          <w:rFonts w:asciiTheme="minorHAnsi" w:hAnsiTheme="minorHAnsi" w:cstheme="minorHAns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7C00941C" w14:textId="77777777" w:rsidR="008551F3" w:rsidRPr="008551F3" w:rsidRDefault="008551F3">
      <w:pPr>
        <w:rPr>
          <w:rFonts w:asciiTheme="minorHAnsi" w:hAnsiTheme="minorHAnsi" w:cstheme="minorHAnsi"/>
          <w:sz w:val="16"/>
          <w:szCs w:val="16"/>
        </w:rPr>
      </w:pPr>
    </w:p>
    <w:sectPr w:rsidR="008551F3" w:rsidRPr="008551F3" w:rsidSect="00D96D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284"/>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B"/>
    <w:multiLevelType w:val="multilevel"/>
    <w:tmpl w:val="B2A85244"/>
    <w:lvl w:ilvl="0">
      <w:start w:val="1"/>
      <w:numFmt w:val="decimal"/>
      <w:lvlText w:val="%1."/>
      <w:lvlJc w:val="left"/>
      <w:pPr>
        <w:tabs>
          <w:tab w:val="num" w:pos="0"/>
        </w:tabs>
        <w:ind w:left="360" w:hanging="360"/>
      </w:pPr>
      <w:rPr>
        <w:sz w:val="22"/>
        <w:szCs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D4B303D"/>
    <w:multiLevelType w:val="hybridMultilevel"/>
    <w:tmpl w:val="A90CA6C2"/>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26C6723"/>
    <w:multiLevelType w:val="hybridMultilevel"/>
    <w:tmpl w:val="4E602480"/>
    <w:lvl w:ilvl="0" w:tplc="0415000F">
      <w:start w:val="1"/>
      <w:numFmt w:val="decimal"/>
      <w:lvlText w:val="%1."/>
      <w:lvlJc w:val="left"/>
      <w:pPr>
        <w:tabs>
          <w:tab w:val="num" w:pos="360"/>
        </w:tabs>
        <w:ind w:left="360" w:hanging="360"/>
      </w:pPr>
    </w:lvl>
    <w:lvl w:ilvl="1" w:tplc="5890E246">
      <w:start w:val="1"/>
      <w:numFmt w:val="decimal"/>
      <w:lvlText w:val="%2."/>
      <w:lvlJc w:val="left"/>
      <w:pPr>
        <w:tabs>
          <w:tab w:val="num" w:pos="1080"/>
        </w:tabs>
        <w:ind w:left="1080" w:hanging="360"/>
      </w:pPr>
    </w:lvl>
    <w:lvl w:ilvl="2" w:tplc="7BBC5978">
      <w:start w:val="1"/>
      <w:numFmt w:val="lowerLetter"/>
      <w:lvlText w:val="%3)"/>
      <w:lvlJc w:val="left"/>
      <w:pPr>
        <w:tabs>
          <w:tab w:val="num" w:pos="2017"/>
        </w:tabs>
        <w:ind w:left="2017" w:hanging="397"/>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138640B5"/>
    <w:multiLevelType w:val="hybridMultilevel"/>
    <w:tmpl w:val="2578F96C"/>
    <w:lvl w:ilvl="0" w:tplc="4454DD02">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4E84921"/>
    <w:multiLevelType w:val="hybridMultilevel"/>
    <w:tmpl w:val="722C6810"/>
    <w:styleLink w:val="Zaimportowanystyl12"/>
    <w:lvl w:ilvl="0" w:tplc="92A8DE36">
      <w:start w:val="1"/>
      <w:numFmt w:val="decimal"/>
      <w:lvlText w:val="%1."/>
      <w:lvlJc w:val="left"/>
      <w:pPr>
        <w:ind w:left="42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886A5A8">
      <w:start w:val="1"/>
      <w:numFmt w:val="lowerLetter"/>
      <w:lvlText w:val="%2)"/>
      <w:lvlJc w:val="left"/>
      <w:pPr>
        <w:ind w:left="114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6F08196">
      <w:start w:val="1"/>
      <w:numFmt w:val="lowerLetter"/>
      <w:lvlText w:val="%3)"/>
      <w:lvlJc w:val="left"/>
      <w:pPr>
        <w:ind w:left="1932"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D55A6590">
      <w:start w:val="1"/>
      <w:numFmt w:val="lowerLetter"/>
      <w:lvlText w:val="%4)"/>
      <w:lvlJc w:val="left"/>
      <w:pPr>
        <w:ind w:left="271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E564AD36">
      <w:start w:val="1"/>
      <w:numFmt w:val="lowerLetter"/>
      <w:lvlText w:val="%5)"/>
      <w:lvlJc w:val="left"/>
      <w:pPr>
        <w:ind w:left="3504"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9612DE30">
      <w:start w:val="1"/>
      <w:numFmt w:val="lowerLetter"/>
      <w:lvlText w:val="%6)"/>
      <w:lvlJc w:val="left"/>
      <w:pPr>
        <w:ind w:left="429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564B254">
      <w:start w:val="1"/>
      <w:numFmt w:val="lowerLetter"/>
      <w:lvlText w:val="%7)"/>
      <w:lvlJc w:val="left"/>
      <w:pPr>
        <w:ind w:left="5076"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83C325A">
      <w:start w:val="1"/>
      <w:numFmt w:val="lowerLetter"/>
      <w:lvlText w:val="%8)"/>
      <w:lvlJc w:val="left"/>
      <w:pPr>
        <w:ind w:left="5862"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5568952">
      <w:start w:val="1"/>
      <w:numFmt w:val="lowerLetter"/>
      <w:lvlText w:val="%9)"/>
      <w:lvlJc w:val="left"/>
      <w:pPr>
        <w:ind w:left="6648"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 w15:restartNumberingAfterBreak="0">
    <w:nsid w:val="18220943"/>
    <w:multiLevelType w:val="multilevel"/>
    <w:tmpl w:val="3544DCFE"/>
    <w:lvl w:ilvl="0">
      <w:start w:val="1"/>
      <w:numFmt w:val="decimal"/>
      <w:lvlText w:val="%1."/>
      <w:lvlJc w:val="left"/>
      <w:pPr>
        <w:ind w:left="360" w:hanging="360"/>
      </w:pPr>
      <w:rPr>
        <w:rFonts w:ascii="Times New Roman" w:eastAsia="Times New Roman" w:hAnsi="Times New Roman" w:cs="Times New Roman"/>
        <w:b w:val="0"/>
        <w:bCs/>
      </w:rPr>
    </w:lvl>
    <w:lvl w:ilvl="1">
      <w:start w:val="1"/>
      <w:numFmt w:val="decimal"/>
      <w:lvlText w:val="%2."/>
      <w:lvlJc w:val="left"/>
      <w:pPr>
        <w:ind w:left="360" w:hanging="36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04B0DE9"/>
    <w:multiLevelType w:val="hybridMultilevel"/>
    <w:tmpl w:val="9B9C28F8"/>
    <w:lvl w:ilvl="0" w:tplc="247C03AC">
      <w:start w:val="1"/>
      <w:numFmt w:val="decimal"/>
      <w:lvlText w:val="%1."/>
      <w:legacy w:legacy="1" w:legacySpace="0" w:legacyIndent="283"/>
      <w:lvlJc w:val="left"/>
      <w:pPr>
        <w:ind w:left="283"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58B0E85"/>
    <w:multiLevelType w:val="hybridMultilevel"/>
    <w:tmpl w:val="5CA49B6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37284781"/>
    <w:multiLevelType w:val="hybridMultilevel"/>
    <w:tmpl w:val="643CAD94"/>
    <w:lvl w:ilvl="0" w:tplc="B1E8BA34">
      <w:start w:val="1"/>
      <w:numFmt w:val="decimal"/>
      <w:lvlText w:val="%1."/>
      <w:lvlJc w:val="left"/>
      <w:pPr>
        <w:tabs>
          <w:tab w:val="num" w:pos="360"/>
        </w:tabs>
        <w:ind w:left="360" w:hanging="360"/>
      </w:pPr>
    </w:lvl>
    <w:lvl w:ilvl="1" w:tplc="04150003">
      <w:start w:val="1"/>
      <w:numFmt w:val="lowerLetter"/>
      <w:lvlText w:val="%2."/>
      <w:lvlJc w:val="left"/>
      <w:pPr>
        <w:tabs>
          <w:tab w:val="num" w:pos="1080"/>
        </w:tabs>
        <w:ind w:left="1080" w:hanging="360"/>
      </w:pPr>
    </w:lvl>
    <w:lvl w:ilvl="2" w:tplc="04150005">
      <w:start w:val="1"/>
      <w:numFmt w:val="lowerRoman"/>
      <w:lvlText w:val="%3."/>
      <w:lvlJc w:val="right"/>
      <w:pPr>
        <w:tabs>
          <w:tab w:val="num" w:pos="1800"/>
        </w:tabs>
        <w:ind w:left="1800" w:hanging="180"/>
      </w:pPr>
    </w:lvl>
    <w:lvl w:ilvl="3" w:tplc="04150001">
      <w:start w:val="1"/>
      <w:numFmt w:val="decimal"/>
      <w:lvlText w:val="%4."/>
      <w:lvlJc w:val="left"/>
      <w:pPr>
        <w:tabs>
          <w:tab w:val="num" w:pos="2520"/>
        </w:tabs>
        <w:ind w:left="2520" w:hanging="360"/>
      </w:pPr>
    </w:lvl>
    <w:lvl w:ilvl="4" w:tplc="04150003">
      <w:start w:val="1"/>
      <w:numFmt w:val="lowerLetter"/>
      <w:lvlText w:val="%5."/>
      <w:lvlJc w:val="left"/>
      <w:pPr>
        <w:tabs>
          <w:tab w:val="num" w:pos="3240"/>
        </w:tabs>
        <w:ind w:left="3240" w:hanging="360"/>
      </w:pPr>
    </w:lvl>
    <w:lvl w:ilvl="5" w:tplc="04150005">
      <w:start w:val="1"/>
      <w:numFmt w:val="lowerRoman"/>
      <w:lvlText w:val="%6."/>
      <w:lvlJc w:val="right"/>
      <w:pPr>
        <w:tabs>
          <w:tab w:val="num" w:pos="3960"/>
        </w:tabs>
        <w:ind w:left="3960" w:hanging="180"/>
      </w:pPr>
    </w:lvl>
    <w:lvl w:ilvl="6" w:tplc="04150001">
      <w:start w:val="1"/>
      <w:numFmt w:val="decimal"/>
      <w:lvlText w:val="%7."/>
      <w:lvlJc w:val="left"/>
      <w:pPr>
        <w:tabs>
          <w:tab w:val="num" w:pos="4680"/>
        </w:tabs>
        <w:ind w:left="4680" w:hanging="360"/>
      </w:pPr>
    </w:lvl>
    <w:lvl w:ilvl="7" w:tplc="04150003">
      <w:start w:val="1"/>
      <w:numFmt w:val="lowerLetter"/>
      <w:lvlText w:val="%8."/>
      <w:lvlJc w:val="left"/>
      <w:pPr>
        <w:tabs>
          <w:tab w:val="num" w:pos="5400"/>
        </w:tabs>
        <w:ind w:left="5400" w:hanging="360"/>
      </w:pPr>
    </w:lvl>
    <w:lvl w:ilvl="8" w:tplc="04150005">
      <w:start w:val="1"/>
      <w:numFmt w:val="lowerRoman"/>
      <w:lvlText w:val="%9."/>
      <w:lvlJc w:val="right"/>
      <w:pPr>
        <w:tabs>
          <w:tab w:val="num" w:pos="6120"/>
        </w:tabs>
        <w:ind w:left="6120" w:hanging="180"/>
      </w:pPr>
    </w:lvl>
  </w:abstractNum>
  <w:abstractNum w:abstractNumId="10" w15:restartNumberingAfterBreak="0">
    <w:nsid w:val="3A88343B"/>
    <w:multiLevelType w:val="hybridMultilevel"/>
    <w:tmpl w:val="722C6810"/>
    <w:numStyleLink w:val="Zaimportowanystyl12"/>
  </w:abstractNum>
  <w:abstractNum w:abstractNumId="11" w15:restartNumberingAfterBreak="0">
    <w:nsid w:val="3C490F76"/>
    <w:multiLevelType w:val="hybridMultilevel"/>
    <w:tmpl w:val="C6E0090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2" w15:restartNumberingAfterBreak="0">
    <w:nsid w:val="45F20FD2"/>
    <w:multiLevelType w:val="hybridMultilevel"/>
    <w:tmpl w:val="194AABCE"/>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8D1461D"/>
    <w:multiLevelType w:val="hybridMultilevel"/>
    <w:tmpl w:val="EDFC7A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5D5043F"/>
    <w:multiLevelType w:val="hybridMultilevel"/>
    <w:tmpl w:val="5A5CD8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5C2D9D"/>
    <w:multiLevelType w:val="hybridMultilevel"/>
    <w:tmpl w:val="F5B0205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63AB53A7"/>
    <w:multiLevelType w:val="hybridMultilevel"/>
    <w:tmpl w:val="94389BC8"/>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7" w15:restartNumberingAfterBreak="0">
    <w:nsid w:val="667D1B4D"/>
    <w:multiLevelType w:val="hybridMultilevel"/>
    <w:tmpl w:val="276CDF8C"/>
    <w:lvl w:ilvl="0" w:tplc="8640DCCA">
      <w:start w:val="3"/>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6A922D9E"/>
    <w:multiLevelType w:val="hybridMultilevel"/>
    <w:tmpl w:val="A51470B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6D7C6AD4"/>
    <w:multiLevelType w:val="singleLevel"/>
    <w:tmpl w:val="247C03AC"/>
    <w:lvl w:ilvl="0">
      <w:start w:val="1"/>
      <w:numFmt w:val="decimal"/>
      <w:lvlText w:val="%1."/>
      <w:legacy w:legacy="1" w:legacySpace="0" w:legacyIndent="283"/>
      <w:lvlJc w:val="left"/>
      <w:pPr>
        <w:ind w:left="283" w:hanging="283"/>
      </w:pPr>
    </w:lvl>
  </w:abstractNum>
  <w:abstractNum w:abstractNumId="20" w15:restartNumberingAfterBreak="0">
    <w:nsid w:val="6F0E435C"/>
    <w:multiLevelType w:val="hybridMultilevel"/>
    <w:tmpl w:val="AF4800A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1" w15:restartNumberingAfterBreak="0">
    <w:nsid w:val="73DA3507"/>
    <w:multiLevelType w:val="hybridMultilevel"/>
    <w:tmpl w:val="8D6CE9B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
    <w:lvlOverride w:ilvl="0">
      <w:startOverride w:val="1"/>
    </w:lvlOverride>
  </w:num>
  <w:num w:numId="5">
    <w:abstractNumId w:val="19"/>
    <w:lvlOverride w:ilvl="0">
      <w:lvl w:ilvl="0">
        <w:start w:val="1"/>
        <w:numFmt w:val="decimal"/>
        <w:lvlText w:val="%1."/>
        <w:legacy w:legacy="1" w:legacySpace="0" w:legacyIndent="283"/>
        <w:lvlJc w:val="left"/>
        <w:pPr>
          <w:ind w:left="283" w:hanging="283"/>
        </w:pPr>
      </w:lvl>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3"/>
  </w:num>
  <w:num w:numId="19">
    <w:abstractNumId w:val="21"/>
  </w:num>
  <w:num w:numId="20">
    <w:abstractNumId w:val="18"/>
  </w:num>
  <w:num w:numId="21">
    <w:abstractNumId w:val="14"/>
  </w:num>
  <w:num w:numId="2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64"/>
    <w:rsid w:val="000308E2"/>
    <w:rsid w:val="000B2267"/>
    <w:rsid w:val="00140359"/>
    <w:rsid w:val="00155D8B"/>
    <w:rsid w:val="00162C66"/>
    <w:rsid w:val="001712F9"/>
    <w:rsid w:val="001B5FD9"/>
    <w:rsid w:val="001F4B0F"/>
    <w:rsid w:val="0020215A"/>
    <w:rsid w:val="003A221D"/>
    <w:rsid w:val="003C61C5"/>
    <w:rsid w:val="003D6364"/>
    <w:rsid w:val="0040640A"/>
    <w:rsid w:val="0042625E"/>
    <w:rsid w:val="00455F3A"/>
    <w:rsid w:val="00463F81"/>
    <w:rsid w:val="00486E21"/>
    <w:rsid w:val="00494734"/>
    <w:rsid w:val="004F434C"/>
    <w:rsid w:val="00571816"/>
    <w:rsid w:val="00605820"/>
    <w:rsid w:val="00610D6B"/>
    <w:rsid w:val="00650EDD"/>
    <w:rsid w:val="00686290"/>
    <w:rsid w:val="006A7C14"/>
    <w:rsid w:val="006C3FD8"/>
    <w:rsid w:val="00720554"/>
    <w:rsid w:val="00746A77"/>
    <w:rsid w:val="00785E57"/>
    <w:rsid w:val="007B1D2E"/>
    <w:rsid w:val="007C0F1B"/>
    <w:rsid w:val="00824D8D"/>
    <w:rsid w:val="00825742"/>
    <w:rsid w:val="008551F3"/>
    <w:rsid w:val="008679F7"/>
    <w:rsid w:val="00875B0B"/>
    <w:rsid w:val="008962E3"/>
    <w:rsid w:val="008E09CC"/>
    <w:rsid w:val="00907175"/>
    <w:rsid w:val="00923BAD"/>
    <w:rsid w:val="00935995"/>
    <w:rsid w:val="00983C13"/>
    <w:rsid w:val="009B7482"/>
    <w:rsid w:val="009E0C02"/>
    <w:rsid w:val="009F403D"/>
    <w:rsid w:val="00AD3939"/>
    <w:rsid w:val="00AF292A"/>
    <w:rsid w:val="00AF7AFC"/>
    <w:rsid w:val="00B32E09"/>
    <w:rsid w:val="00B42891"/>
    <w:rsid w:val="00B75B23"/>
    <w:rsid w:val="00BE5483"/>
    <w:rsid w:val="00C01E14"/>
    <w:rsid w:val="00C354FD"/>
    <w:rsid w:val="00CC6983"/>
    <w:rsid w:val="00CF3EB1"/>
    <w:rsid w:val="00CF523B"/>
    <w:rsid w:val="00D94A63"/>
    <w:rsid w:val="00D96D67"/>
    <w:rsid w:val="00DD4590"/>
    <w:rsid w:val="00E50B29"/>
    <w:rsid w:val="00E62044"/>
    <w:rsid w:val="00E821E2"/>
    <w:rsid w:val="00EE0B0E"/>
    <w:rsid w:val="00F17188"/>
    <w:rsid w:val="00F22AAA"/>
    <w:rsid w:val="00F46F64"/>
    <w:rsid w:val="00F94E7C"/>
    <w:rsid w:val="00FA6F58"/>
    <w:rsid w:val="00FB21CF"/>
    <w:rsid w:val="00FD373E"/>
    <w:rsid w:val="00FF3A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18C9"/>
  <w15:chartTrackingRefBased/>
  <w15:docId w15:val="{E29527D2-F0D4-48D4-9911-47788505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D6364"/>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3D6364"/>
    <w:rPr>
      <w:color w:val="0563C1"/>
      <w:u w:val="single"/>
    </w:rPr>
  </w:style>
  <w:style w:type="paragraph" w:styleId="Spistreci1">
    <w:name w:val="toc 1"/>
    <w:basedOn w:val="Normalny"/>
    <w:next w:val="Normalny"/>
    <w:autoRedefine/>
    <w:unhideWhenUsed/>
    <w:rsid w:val="00CF523B"/>
    <w:pPr>
      <w:tabs>
        <w:tab w:val="left" w:pos="708"/>
      </w:tabs>
      <w:spacing w:line="276" w:lineRule="auto"/>
      <w:ind w:left="930" w:hanging="284"/>
      <w:jc w:val="both"/>
    </w:pPr>
    <w:rPr>
      <w:sz w:val="24"/>
    </w:rPr>
  </w:style>
  <w:style w:type="paragraph" w:styleId="Tekstpodstawowy">
    <w:name w:val="Body Text"/>
    <w:basedOn w:val="Normalny"/>
    <w:link w:val="TekstpodstawowyZnak"/>
    <w:semiHidden/>
    <w:unhideWhenUsed/>
    <w:rsid w:val="003D6364"/>
    <w:pPr>
      <w:spacing w:after="120"/>
    </w:pPr>
  </w:style>
  <w:style w:type="character" w:customStyle="1" w:styleId="TekstpodstawowyZnak">
    <w:name w:val="Tekst podstawowy Znak"/>
    <w:link w:val="Tekstpodstawowy"/>
    <w:semiHidden/>
    <w:rsid w:val="003D6364"/>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3D6364"/>
    <w:pPr>
      <w:ind w:left="720"/>
      <w:contextualSpacing/>
    </w:pPr>
  </w:style>
  <w:style w:type="paragraph" w:customStyle="1" w:styleId="Tekstpodstawowy21">
    <w:name w:val="Tekst podstawowy 21"/>
    <w:basedOn w:val="Normalny"/>
    <w:rsid w:val="003D6364"/>
    <w:pPr>
      <w:widowControl w:val="0"/>
      <w:suppressAutoHyphens/>
    </w:pPr>
    <w:rPr>
      <w:sz w:val="28"/>
    </w:rPr>
  </w:style>
  <w:style w:type="character" w:customStyle="1" w:styleId="label">
    <w:name w:val="label"/>
    <w:rsid w:val="003D6364"/>
  </w:style>
  <w:style w:type="paragraph" w:styleId="Tekstdymka">
    <w:name w:val="Balloon Text"/>
    <w:basedOn w:val="Normalny"/>
    <w:link w:val="TekstdymkaZnak"/>
    <w:uiPriority w:val="99"/>
    <w:semiHidden/>
    <w:unhideWhenUsed/>
    <w:rsid w:val="004F434C"/>
    <w:rPr>
      <w:rFonts w:ascii="Segoe UI" w:hAnsi="Segoe UI" w:cs="Segoe UI"/>
      <w:sz w:val="18"/>
      <w:szCs w:val="18"/>
    </w:rPr>
  </w:style>
  <w:style w:type="character" w:customStyle="1" w:styleId="TekstdymkaZnak">
    <w:name w:val="Tekst dymka Znak"/>
    <w:link w:val="Tekstdymka"/>
    <w:uiPriority w:val="99"/>
    <w:semiHidden/>
    <w:rsid w:val="004F434C"/>
    <w:rPr>
      <w:rFonts w:ascii="Segoe UI" w:eastAsia="Times New Roman" w:hAnsi="Segoe UI" w:cs="Segoe UI"/>
      <w:sz w:val="18"/>
      <w:szCs w:val="18"/>
    </w:rPr>
  </w:style>
  <w:style w:type="character" w:styleId="Odwoaniedokomentarza">
    <w:name w:val="annotation reference"/>
    <w:semiHidden/>
    <w:unhideWhenUsed/>
    <w:rsid w:val="008962E3"/>
    <w:rPr>
      <w:sz w:val="16"/>
      <w:szCs w:val="16"/>
    </w:rPr>
  </w:style>
  <w:style w:type="paragraph" w:styleId="Tekstkomentarza">
    <w:name w:val="annotation text"/>
    <w:basedOn w:val="Normalny"/>
    <w:link w:val="TekstkomentarzaZnak"/>
    <w:semiHidden/>
    <w:unhideWhenUsed/>
    <w:rsid w:val="008962E3"/>
  </w:style>
  <w:style w:type="character" w:customStyle="1" w:styleId="TekstkomentarzaZnak">
    <w:name w:val="Tekst komentarza Znak"/>
    <w:link w:val="Tekstkomentarza"/>
    <w:semiHidden/>
    <w:rsid w:val="008962E3"/>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8962E3"/>
    <w:rPr>
      <w:b/>
      <w:bCs/>
    </w:rPr>
  </w:style>
  <w:style w:type="character" w:customStyle="1" w:styleId="TematkomentarzaZnak">
    <w:name w:val="Temat komentarza Znak"/>
    <w:link w:val="Tematkomentarza"/>
    <w:uiPriority w:val="99"/>
    <w:semiHidden/>
    <w:rsid w:val="008962E3"/>
    <w:rPr>
      <w:rFonts w:ascii="Times New Roman" w:eastAsia="Times New Roman" w:hAnsi="Times New Roman"/>
      <w:b/>
      <w:bCs/>
    </w:rPr>
  </w:style>
  <w:style w:type="character" w:customStyle="1" w:styleId="AkapitzlistZnak">
    <w:name w:val="Akapit z listą Znak"/>
    <w:link w:val="Akapitzlist"/>
    <w:uiPriority w:val="34"/>
    <w:locked/>
    <w:rsid w:val="00907175"/>
    <w:rPr>
      <w:rFonts w:ascii="Times New Roman" w:eastAsia="Times New Roman" w:hAnsi="Times New Roman"/>
    </w:rPr>
  </w:style>
  <w:style w:type="numbering" w:customStyle="1" w:styleId="Zaimportowanystyl12">
    <w:name w:val="Zaimportowany styl 12"/>
    <w:rsid w:val="00907175"/>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59516">
      <w:bodyDiv w:val="1"/>
      <w:marLeft w:val="0"/>
      <w:marRight w:val="0"/>
      <w:marTop w:val="0"/>
      <w:marBottom w:val="0"/>
      <w:divBdr>
        <w:top w:val="none" w:sz="0" w:space="0" w:color="auto"/>
        <w:left w:val="none" w:sz="0" w:space="0" w:color="auto"/>
        <w:bottom w:val="none" w:sz="0" w:space="0" w:color="auto"/>
        <w:right w:val="none" w:sz="0" w:space="0" w:color="auto"/>
      </w:divBdr>
    </w:div>
    <w:div w:id="470172860">
      <w:bodyDiv w:val="1"/>
      <w:marLeft w:val="0"/>
      <w:marRight w:val="0"/>
      <w:marTop w:val="0"/>
      <w:marBottom w:val="0"/>
      <w:divBdr>
        <w:top w:val="none" w:sz="0" w:space="0" w:color="auto"/>
        <w:left w:val="none" w:sz="0" w:space="0" w:color="auto"/>
        <w:bottom w:val="none" w:sz="0" w:space="0" w:color="auto"/>
        <w:right w:val="none" w:sz="0" w:space="0" w:color="auto"/>
      </w:divBdr>
    </w:div>
    <w:div w:id="587277822">
      <w:bodyDiv w:val="1"/>
      <w:marLeft w:val="0"/>
      <w:marRight w:val="0"/>
      <w:marTop w:val="0"/>
      <w:marBottom w:val="0"/>
      <w:divBdr>
        <w:top w:val="none" w:sz="0" w:space="0" w:color="auto"/>
        <w:left w:val="none" w:sz="0" w:space="0" w:color="auto"/>
        <w:bottom w:val="none" w:sz="0" w:space="0" w:color="auto"/>
        <w:right w:val="none" w:sz="0" w:space="0" w:color="auto"/>
      </w:divBdr>
    </w:div>
    <w:div w:id="998925054">
      <w:bodyDiv w:val="1"/>
      <w:marLeft w:val="0"/>
      <w:marRight w:val="0"/>
      <w:marTop w:val="0"/>
      <w:marBottom w:val="0"/>
      <w:divBdr>
        <w:top w:val="none" w:sz="0" w:space="0" w:color="auto"/>
        <w:left w:val="none" w:sz="0" w:space="0" w:color="auto"/>
        <w:bottom w:val="none" w:sz="0" w:space="0" w:color="auto"/>
        <w:right w:val="none" w:sz="0" w:space="0" w:color="auto"/>
      </w:divBdr>
    </w:div>
    <w:div w:id="1471480565">
      <w:bodyDiv w:val="1"/>
      <w:marLeft w:val="0"/>
      <w:marRight w:val="0"/>
      <w:marTop w:val="0"/>
      <w:marBottom w:val="0"/>
      <w:divBdr>
        <w:top w:val="none" w:sz="0" w:space="0" w:color="auto"/>
        <w:left w:val="none" w:sz="0" w:space="0" w:color="auto"/>
        <w:bottom w:val="none" w:sz="0" w:space="0" w:color="auto"/>
        <w:right w:val="none" w:sz="0" w:space="0" w:color="auto"/>
      </w:divBdr>
    </w:div>
    <w:div w:id="1565263430">
      <w:bodyDiv w:val="1"/>
      <w:marLeft w:val="0"/>
      <w:marRight w:val="0"/>
      <w:marTop w:val="0"/>
      <w:marBottom w:val="0"/>
      <w:divBdr>
        <w:top w:val="none" w:sz="0" w:space="0" w:color="auto"/>
        <w:left w:val="none" w:sz="0" w:space="0" w:color="auto"/>
        <w:bottom w:val="none" w:sz="0" w:space="0" w:color="auto"/>
        <w:right w:val="none" w:sz="0" w:space="0" w:color="auto"/>
      </w:divBdr>
    </w:div>
    <w:div w:id="1874926087">
      <w:bodyDiv w:val="1"/>
      <w:marLeft w:val="0"/>
      <w:marRight w:val="0"/>
      <w:marTop w:val="0"/>
      <w:marBottom w:val="0"/>
      <w:divBdr>
        <w:top w:val="none" w:sz="0" w:space="0" w:color="auto"/>
        <w:left w:val="none" w:sz="0" w:space="0" w:color="auto"/>
        <w:bottom w:val="none" w:sz="0" w:space="0" w:color="auto"/>
        <w:right w:val="none" w:sz="0" w:space="0" w:color="auto"/>
      </w:divBdr>
    </w:div>
    <w:div w:id="1882859665">
      <w:bodyDiv w:val="1"/>
      <w:marLeft w:val="0"/>
      <w:marRight w:val="0"/>
      <w:marTop w:val="0"/>
      <w:marBottom w:val="0"/>
      <w:divBdr>
        <w:top w:val="none" w:sz="0" w:space="0" w:color="auto"/>
        <w:left w:val="none" w:sz="0" w:space="0" w:color="auto"/>
        <w:bottom w:val="none" w:sz="0" w:space="0" w:color="auto"/>
        <w:right w:val="none" w:sz="0" w:space="0" w:color="auto"/>
      </w:divBdr>
    </w:div>
    <w:div w:id="1931503620">
      <w:bodyDiv w:val="1"/>
      <w:marLeft w:val="0"/>
      <w:marRight w:val="0"/>
      <w:marTop w:val="0"/>
      <w:marBottom w:val="0"/>
      <w:divBdr>
        <w:top w:val="none" w:sz="0" w:space="0" w:color="auto"/>
        <w:left w:val="none" w:sz="0" w:space="0" w:color="auto"/>
        <w:bottom w:val="none" w:sz="0" w:space="0" w:color="auto"/>
        <w:right w:val="none" w:sz="0" w:space="0" w:color="auto"/>
      </w:divBdr>
    </w:div>
    <w:div w:id="212153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ona.danych@crs-bielany.waw.pl" TargetMode="External"/><Relationship Id="rId5" Type="http://schemas.openxmlformats.org/officeDocument/2006/relationships/hyperlink" Target="mailto:ochrona.danych@crs-bielany.w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7</Pages>
  <Words>2756</Words>
  <Characters>16536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19254</CharactersWithSpaces>
  <SharedDoc>false</SharedDoc>
  <HLinks>
    <vt:vector size="24" baseType="variant">
      <vt:variant>
        <vt:i4>8060948</vt:i4>
      </vt:variant>
      <vt:variant>
        <vt:i4>9</vt:i4>
      </vt:variant>
      <vt:variant>
        <vt:i4>0</vt:i4>
      </vt:variant>
      <vt:variant>
        <vt:i4>5</vt:i4>
      </vt:variant>
      <vt:variant>
        <vt:lpwstr>mailto:ochrona.danych@crs-bielany.waw.pl</vt:lpwstr>
      </vt:variant>
      <vt:variant>
        <vt:lpwstr/>
      </vt:variant>
      <vt:variant>
        <vt:i4>8060948</vt:i4>
      </vt:variant>
      <vt:variant>
        <vt:i4>6</vt:i4>
      </vt:variant>
      <vt:variant>
        <vt:i4>0</vt:i4>
      </vt:variant>
      <vt:variant>
        <vt:i4>5</vt:i4>
      </vt:variant>
      <vt:variant>
        <vt:lpwstr>mailto:ochrona.danych@crs-bielany.waw.pl</vt:lpwstr>
      </vt:variant>
      <vt:variant>
        <vt:lpwstr/>
      </vt:variant>
      <vt:variant>
        <vt:i4>6619204</vt:i4>
      </vt:variant>
      <vt:variant>
        <vt:i4>3</vt:i4>
      </vt:variant>
      <vt:variant>
        <vt:i4>0</vt:i4>
      </vt:variant>
      <vt:variant>
        <vt:i4>5</vt:i4>
      </vt:variant>
      <vt:variant>
        <vt:lpwstr>mailto:biuro@crs-bielany.waw.pl</vt:lpwstr>
      </vt:variant>
      <vt:variant>
        <vt:lpwstr/>
      </vt:variant>
      <vt:variant>
        <vt:i4>2293762</vt:i4>
      </vt:variant>
      <vt:variant>
        <vt:i4>0</vt:i4>
      </vt:variant>
      <vt:variant>
        <vt:i4>0</vt:i4>
      </vt:variant>
      <vt:variant>
        <vt:i4>5</vt:i4>
      </vt:variant>
      <vt:variant>
        <vt:lpwstr>mailto:kamil@sentta.pl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Pełka</dc:creator>
  <cp:keywords/>
  <dc:description/>
  <cp:lastModifiedBy>Mirosław Kozłowski</cp:lastModifiedBy>
  <cp:revision>11</cp:revision>
  <cp:lastPrinted>2019-12-11T07:56:00Z</cp:lastPrinted>
  <dcterms:created xsi:type="dcterms:W3CDTF">2021-10-25T06:58:00Z</dcterms:created>
  <dcterms:modified xsi:type="dcterms:W3CDTF">2021-10-25T14:04:00Z</dcterms:modified>
</cp:coreProperties>
</file>