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962A" w14:textId="203EAF46" w:rsidR="004A7865" w:rsidRDefault="004A7865" w:rsidP="004A7865">
      <w:bookmarkStart w:id="0" w:name="_Hlk118455237"/>
    </w:p>
    <w:p w14:paraId="0A826F97" w14:textId="48FFAA2E" w:rsidR="004A7865" w:rsidRDefault="004A7865" w:rsidP="004A7865">
      <w:pPr>
        <w:pStyle w:val="Default"/>
        <w:ind w:left="644"/>
        <w:rPr>
          <w:rFonts w:ascii="Times New Roman" w:hAnsi="Times New Roman" w:cs="Times New Roman"/>
        </w:rPr>
      </w:pPr>
    </w:p>
    <w:p w14:paraId="4A29AE51" w14:textId="77777777" w:rsidR="00607316" w:rsidRPr="00F67AF1" w:rsidRDefault="00607316" w:rsidP="00607316">
      <w:pPr>
        <w:pStyle w:val="Default"/>
        <w:numPr>
          <w:ilvl w:val="0"/>
          <w:numId w:val="3"/>
        </w:numPr>
        <w:rPr>
          <w:rFonts w:ascii="Times New Roman" w:hAnsi="Times New Roman" w:cs="Times New Roman"/>
        </w:rPr>
      </w:pPr>
      <w:r w:rsidRPr="00F67AF1">
        <w:rPr>
          <w:rFonts w:ascii="Times New Roman" w:eastAsia="Calibri" w:hAnsi="Times New Roman" w:cs="Times New Roman"/>
        </w:rPr>
        <w:t xml:space="preserve">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 </w:t>
      </w:r>
      <w:r w:rsidRPr="00F67AF1">
        <w:rPr>
          <w:rFonts w:ascii="Times New Roman" w:hAnsi="Times New Roman" w:cs="Times New Roman"/>
        </w:rPr>
        <w:t xml:space="preserve">Dodatkowo, Wykonawca prosi o wskazanie wartości procentowej dla wolumenu podlegającego ochronie. </w:t>
      </w:r>
    </w:p>
    <w:p w14:paraId="6DADE141" w14:textId="42FEF5D4" w:rsidR="00607316" w:rsidRPr="00D74DF2" w:rsidRDefault="00607316" w:rsidP="00C13929">
      <w:pPr>
        <w:pStyle w:val="Default"/>
        <w:ind w:left="644"/>
        <w:rPr>
          <w:rFonts w:ascii="Times New Roman" w:hAnsi="Times New Roman" w:cs="Times New Roman"/>
          <w:color w:val="auto"/>
        </w:rPr>
      </w:pPr>
    </w:p>
    <w:p w14:paraId="1B70F310" w14:textId="6C92E3E6" w:rsidR="00F67AF1" w:rsidRPr="000054FD" w:rsidRDefault="00D74DF2" w:rsidP="00D74DF2">
      <w:pPr>
        <w:pStyle w:val="Default"/>
        <w:rPr>
          <w:rFonts w:ascii="Times New Roman" w:eastAsia="Calibri" w:hAnsi="Times New Roman" w:cs="Times New Roman"/>
          <w:i/>
          <w:iCs/>
        </w:rPr>
      </w:pPr>
      <w:r w:rsidRPr="000054FD">
        <w:rPr>
          <w:rFonts w:ascii="Times New Roman" w:eastAsia="Calibri" w:hAnsi="Times New Roman" w:cs="Times New Roman"/>
          <w:i/>
          <w:iCs/>
        </w:rPr>
        <w:t xml:space="preserve"> </w:t>
      </w:r>
      <w:r w:rsidR="00C54728" w:rsidRPr="000054FD">
        <w:rPr>
          <w:rFonts w:ascii="Times New Roman" w:eastAsia="Calibri" w:hAnsi="Times New Roman" w:cs="Times New Roman"/>
          <w:i/>
          <w:iCs/>
        </w:rPr>
        <w:t>Zamawiający oczekuje zastosowania ceny dla odbiorców nie objętych ww. ustawy.</w:t>
      </w:r>
      <w:r w:rsidR="000054FD">
        <w:rPr>
          <w:rFonts w:ascii="Times New Roman" w:eastAsia="Calibri" w:hAnsi="Times New Roman" w:cs="Times New Roman"/>
          <w:i/>
          <w:iCs/>
        </w:rPr>
        <w:t xml:space="preserve"> Postępowanie nie jest prowadzone w oparciu o ustawę o </w:t>
      </w:r>
      <w:proofErr w:type="spellStart"/>
      <w:r w:rsidR="000054FD">
        <w:rPr>
          <w:rFonts w:ascii="Times New Roman" w:eastAsia="Calibri" w:hAnsi="Times New Roman" w:cs="Times New Roman"/>
          <w:i/>
          <w:iCs/>
        </w:rPr>
        <w:t>zamówienich</w:t>
      </w:r>
      <w:proofErr w:type="spellEnd"/>
    </w:p>
    <w:p w14:paraId="5D4ED06B" w14:textId="77777777" w:rsidR="00C54728" w:rsidRPr="00F67AF1" w:rsidRDefault="00C54728" w:rsidP="00D74DF2">
      <w:pPr>
        <w:pStyle w:val="Default"/>
        <w:rPr>
          <w:rFonts w:ascii="Times New Roman" w:hAnsi="Times New Roman" w:cs="Times New Roman"/>
        </w:rPr>
      </w:pPr>
    </w:p>
    <w:p w14:paraId="5729683B" w14:textId="40FCFC88" w:rsidR="00F67AF1" w:rsidRDefault="00F67AF1" w:rsidP="00F67AF1">
      <w:pPr>
        <w:pStyle w:val="Akapitzlist"/>
        <w:numPr>
          <w:ilvl w:val="0"/>
          <w:numId w:val="3"/>
        </w:numPr>
        <w:rPr>
          <w:rFonts w:ascii="Times New Roman" w:hAnsi="Times New Roman" w:cs="Times New Roman"/>
          <w:sz w:val="24"/>
          <w:szCs w:val="24"/>
        </w:rPr>
      </w:pPr>
      <w:r w:rsidRPr="00F67AF1">
        <w:rPr>
          <w:rFonts w:ascii="Times New Roman" w:hAnsi="Times New Roman" w:cs="Times New Roman"/>
          <w:sz w:val="24"/>
          <w:szCs w:val="24"/>
        </w:rPr>
        <w:t>W przypadku, kiedy dany punkt poboru podlega częściowo ochronie taryfowej, konieczna jest modyfikacja formularza cenowego w taki sposób, aby Wykonawca mógł przedstawić odrębne stawki za paliwo gazowe dla wolumenu podlegającego ochronie oraz pozostałego, wyłączonego spod ochrony.</w:t>
      </w:r>
    </w:p>
    <w:p w14:paraId="48C9D649" w14:textId="35FE8BF9" w:rsidR="00C54728" w:rsidRPr="000054FD" w:rsidRDefault="00C54728" w:rsidP="00C54728">
      <w:pPr>
        <w:rPr>
          <w:rFonts w:ascii="Times New Roman" w:hAnsi="Times New Roman" w:cs="Times New Roman"/>
          <w:i/>
          <w:iCs/>
          <w:sz w:val="24"/>
          <w:szCs w:val="24"/>
        </w:rPr>
      </w:pPr>
      <w:r w:rsidRPr="000054FD">
        <w:rPr>
          <w:rFonts w:ascii="Times New Roman" w:hAnsi="Times New Roman" w:cs="Times New Roman"/>
          <w:i/>
          <w:iCs/>
          <w:sz w:val="24"/>
          <w:szCs w:val="24"/>
        </w:rPr>
        <w:t>Odpowiedź udzielona w ust. 1</w:t>
      </w:r>
    </w:p>
    <w:bookmarkEnd w:id="0"/>
    <w:p w14:paraId="4470D4BB" w14:textId="379DF648" w:rsidR="00F67AF1" w:rsidRPr="00F67AF1" w:rsidRDefault="00F67AF1" w:rsidP="00F67AF1">
      <w:pPr>
        <w:rPr>
          <w:rFonts w:ascii="Times New Roman" w:hAnsi="Times New Roman" w:cs="Times New Roman"/>
          <w:sz w:val="24"/>
          <w:szCs w:val="24"/>
        </w:rPr>
      </w:pPr>
    </w:p>
    <w:p w14:paraId="7908C08C" w14:textId="77777777" w:rsidR="00F67AF1" w:rsidRDefault="00F67AF1" w:rsidP="00F67AF1">
      <w:pPr>
        <w:pStyle w:val="Akapitzlist"/>
        <w:numPr>
          <w:ilvl w:val="0"/>
          <w:numId w:val="3"/>
        </w:numPr>
        <w:jc w:val="both"/>
        <w:rPr>
          <w:rFonts w:ascii="Times New Roman" w:hAnsi="Times New Roman" w:cs="Times New Roman"/>
          <w:sz w:val="24"/>
          <w:szCs w:val="24"/>
        </w:rPr>
      </w:pPr>
      <w:bookmarkStart w:id="1" w:name="_Hlk118455247"/>
      <w:r w:rsidRPr="00F67AF1">
        <w:rPr>
          <w:rFonts w:ascii="Times New Roman" w:hAnsi="Times New Roman" w:cs="Times New Roman"/>
          <w:sz w:val="24"/>
          <w:szCs w:val="24"/>
        </w:rPr>
        <w:t xml:space="preserve">Czy Zamawiający wyraża zgodę na zawarcie umowy w formie korespondencyjnej? </w:t>
      </w:r>
    </w:p>
    <w:p w14:paraId="76384C92" w14:textId="3B75F4E7" w:rsidR="00C54728" w:rsidRPr="000054FD" w:rsidRDefault="00C54728" w:rsidP="00C54728">
      <w:pPr>
        <w:jc w:val="both"/>
        <w:rPr>
          <w:rFonts w:ascii="Times New Roman" w:hAnsi="Times New Roman" w:cs="Times New Roman"/>
          <w:i/>
          <w:iCs/>
          <w:sz w:val="24"/>
          <w:szCs w:val="24"/>
        </w:rPr>
      </w:pPr>
      <w:r w:rsidRPr="000054FD">
        <w:rPr>
          <w:rFonts w:ascii="Times New Roman" w:hAnsi="Times New Roman" w:cs="Times New Roman"/>
          <w:i/>
          <w:iCs/>
          <w:sz w:val="24"/>
          <w:szCs w:val="24"/>
        </w:rPr>
        <w:t>TAK</w:t>
      </w:r>
    </w:p>
    <w:p w14:paraId="41FDF4A9" w14:textId="167784AF" w:rsidR="00F67AF1" w:rsidRPr="00F67AF1" w:rsidRDefault="00F67AF1" w:rsidP="00F67AF1">
      <w:pPr>
        <w:rPr>
          <w:rFonts w:ascii="Times New Roman" w:hAnsi="Times New Roman" w:cs="Times New Roman"/>
          <w:sz w:val="24"/>
          <w:szCs w:val="24"/>
        </w:rPr>
      </w:pPr>
    </w:p>
    <w:p w14:paraId="36C5E258" w14:textId="77777777" w:rsidR="00F67AF1" w:rsidRDefault="00F67AF1" w:rsidP="00F67AF1">
      <w:pPr>
        <w:pStyle w:val="Akapitzlist"/>
        <w:numPr>
          <w:ilvl w:val="0"/>
          <w:numId w:val="3"/>
        </w:numPr>
        <w:jc w:val="both"/>
        <w:rPr>
          <w:rFonts w:ascii="Times New Roman" w:hAnsi="Times New Roman" w:cs="Times New Roman"/>
          <w:sz w:val="24"/>
          <w:szCs w:val="24"/>
        </w:rPr>
      </w:pPr>
      <w:r w:rsidRPr="00F67AF1">
        <w:rPr>
          <w:rFonts w:ascii="Times New Roman" w:hAnsi="Times New Roman" w:cs="Times New Roman"/>
          <w:sz w:val="24"/>
          <w:szCs w:val="24"/>
        </w:rPr>
        <w:t xml:space="preserve">Czy Zamawiający wyraża zgodę na zawarcie umowy w formie elektronicznej z zastosowaniem kwalifikowanego podpisu elektronicznego? </w:t>
      </w:r>
    </w:p>
    <w:p w14:paraId="55A22C5E" w14:textId="65EE935C" w:rsidR="00C54728" w:rsidRPr="000054FD" w:rsidRDefault="00C54728" w:rsidP="00C54728">
      <w:pPr>
        <w:jc w:val="both"/>
        <w:rPr>
          <w:rFonts w:ascii="Times New Roman" w:hAnsi="Times New Roman" w:cs="Times New Roman"/>
          <w:i/>
          <w:iCs/>
          <w:sz w:val="24"/>
          <w:szCs w:val="24"/>
        </w:rPr>
      </w:pPr>
      <w:r w:rsidRPr="000054FD">
        <w:rPr>
          <w:rFonts w:ascii="Times New Roman" w:hAnsi="Times New Roman" w:cs="Times New Roman"/>
          <w:i/>
          <w:iCs/>
          <w:sz w:val="24"/>
          <w:szCs w:val="24"/>
        </w:rPr>
        <w:t>TAK</w:t>
      </w:r>
    </w:p>
    <w:bookmarkEnd w:id="1"/>
    <w:p w14:paraId="0229F0A4" w14:textId="6298CE71" w:rsidR="00F67AF1" w:rsidRPr="00F67AF1" w:rsidRDefault="00F67AF1" w:rsidP="00F67AF1">
      <w:pPr>
        <w:rPr>
          <w:rFonts w:ascii="Times New Roman" w:hAnsi="Times New Roman" w:cs="Times New Roman"/>
          <w:sz w:val="24"/>
          <w:szCs w:val="24"/>
        </w:rPr>
      </w:pPr>
    </w:p>
    <w:p w14:paraId="35A83F73" w14:textId="77777777" w:rsidR="00F67AF1" w:rsidRDefault="00F67AF1" w:rsidP="00F67AF1">
      <w:pPr>
        <w:pStyle w:val="Akapitzlist"/>
        <w:numPr>
          <w:ilvl w:val="0"/>
          <w:numId w:val="3"/>
        </w:numPr>
        <w:rPr>
          <w:rFonts w:ascii="Times New Roman" w:hAnsi="Times New Roman" w:cs="Times New Roman"/>
          <w:sz w:val="24"/>
          <w:szCs w:val="24"/>
        </w:rPr>
      </w:pPr>
      <w:r w:rsidRPr="00F67AF1">
        <w:rPr>
          <w:rFonts w:ascii="Times New Roman" w:hAnsi="Times New Roman" w:cs="Times New Roman"/>
          <w:sz w:val="24"/>
          <w:szCs w:val="24"/>
        </w:rPr>
        <w:t xml:space="preserve">Czy Zamawiający będzie sam kontrolował wartość umowy? Czy w przypadku jej przekroczenia, Zamawiający zapłaci za rzeczywiste zużycie paliwa gazowego? </w:t>
      </w:r>
    </w:p>
    <w:p w14:paraId="2764DE94" w14:textId="77777777" w:rsidR="00C54728" w:rsidRDefault="00C54728" w:rsidP="00C54728">
      <w:pPr>
        <w:rPr>
          <w:rFonts w:ascii="Times New Roman" w:hAnsi="Times New Roman" w:cs="Times New Roman"/>
          <w:sz w:val="24"/>
          <w:szCs w:val="24"/>
        </w:rPr>
      </w:pPr>
    </w:p>
    <w:p w14:paraId="43CDCFF9" w14:textId="2A4DEB83" w:rsidR="00C54728" w:rsidRPr="000054FD" w:rsidRDefault="00C54728" w:rsidP="000054FD">
      <w:pPr>
        <w:jc w:val="both"/>
        <w:rPr>
          <w:rFonts w:ascii="Times New Roman" w:hAnsi="Times New Roman" w:cs="Times New Roman"/>
          <w:i/>
          <w:iCs/>
          <w:sz w:val="24"/>
          <w:szCs w:val="24"/>
        </w:rPr>
      </w:pPr>
      <w:r w:rsidRPr="000054FD">
        <w:rPr>
          <w:rFonts w:ascii="Times New Roman" w:hAnsi="Times New Roman" w:cs="Times New Roman"/>
          <w:i/>
          <w:iCs/>
          <w:sz w:val="24"/>
          <w:szCs w:val="24"/>
        </w:rPr>
        <w:t>Zamawiający będzie kontrolował wartość umowy</w:t>
      </w:r>
      <w:r w:rsidR="000054FD">
        <w:rPr>
          <w:rFonts w:ascii="Times New Roman" w:hAnsi="Times New Roman" w:cs="Times New Roman"/>
          <w:i/>
          <w:iCs/>
          <w:sz w:val="24"/>
          <w:szCs w:val="24"/>
        </w:rPr>
        <w:t xml:space="preserve"> na podstawie faktur.</w:t>
      </w:r>
      <w:r w:rsidRPr="000054FD">
        <w:rPr>
          <w:rFonts w:ascii="Times New Roman" w:hAnsi="Times New Roman" w:cs="Times New Roman"/>
          <w:i/>
          <w:iCs/>
          <w:sz w:val="24"/>
          <w:szCs w:val="24"/>
        </w:rPr>
        <w:t xml:space="preserve"> W przypadku przekroczenia początkowej wartości umowy, Zamawiający przewiduje podpisanie aneksu zwiększającego </w:t>
      </w:r>
      <w:r w:rsidR="000054FD" w:rsidRPr="000054FD">
        <w:rPr>
          <w:rFonts w:ascii="Times New Roman" w:hAnsi="Times New Roman" w:cs="Times New Roman"/>
          <w:i/>
          <w:iCs/>
          <w:sz w:val="24"/>
          <w:szCs w:val="24"/>
        </w:rPr>
        <w:t>wartość umowy.</w:t>
      </w:r>
    </w:p>
    <w:p w14:paraId="4D9ACEED" w14:textId="77777777" w:rsidR="00F67AF1" w:rsidRPr="00F67AF1" w:rsidRDefault="00F67AF1" w:rsidP="00F67AF1">
      <w:pPr>
        <w:rPr>
          <w:rFonts w:ascii="Times New Roman" w:hAnsi="Times New Roman" w:cs="Times New Roman"/>
          <w:sz w:val="24"/>
          <w:szCs w:val="24"/>
        </w:rPr>
      </w:pPr>
    </w:p>
    <w:p w14:paraId="3A5E9661" w14:textId="3C07D01E" w:rsidR="00CD6261" w:rsidRPr="00F67AF1" w:rsidRDefault="00F67AF1" w:rsidP="00F67AF1">
      <w:pPr>
        <w:pStyle w:val="Akapitzlist"/>
        <w:numPr>
          <w:ilvl w:val="0"/>
          <w:numId w:val="3"/>
        </w:numPr>
        <w:rPr>
          <w:rFonts w:ascii="Times New Roman" w:hAnsi="Times New Roman" w:cs="Times New Roman"/>
          <w:sz w:val="24"/>
          <w:szCs w:val="24"/>
        </w:rPr>
      </w:pPr>
      <w:r w:rsidRPr="00F67AF1">
        <w:rPr>
          <w:rFonts w:ascii="Times New Roman" w:hAnsi="Times New Roman" w:cs="Times New Roman"/>
          <w:sz w:val="24"/>
          <w:szCs w:val="24"/>
        </w:rPr>
        <w:t>Czy do ceny jednostkowej paliwa gazowego powinna być doliczona stawka podatku akcyzowego zgodnie z obowiązującymi przepisami?</w:t>
      </w:r>
    </w:p>
    <w:p w14:paraId="20B98532" w14:textId="2130D089" w:rsidR="00F67AF1" w:rsidRPr="00155E9F" w:rsidRDefault="00155E9F" w:rsidP="00F67AF1">
      <w:pPr>
        <w:rPr>
          <w:rFonts w:ascii="Times New Roman" w:hAnsi="Times New Roman" w:cs="Times New Roman"/>
          <w:i/>
          <w:iCs/>
          <w:sz w:val="24"/>
          <w:szCs w:val="24"/>
        </w:rPr>
      </w:pPr>
      <w:r w:rsidRPr="00155E9F">
        <w:rPr>
          <w:rFonts w:ascii="Times New Roman" w:hAnsi="Times New Roman" w:cs="Times New Roman"/>
          <w:i/>
          <w:iCs/>
          <w:sz w:val="24"/>
          <w:szCs w:val="24"/>
        </w:rPr>
        <w:t>TAK</w:t>
      </w:r>
    </w:p>
    <w:p w14:paraId="53E697F9" w14:textId="77777777" w:rsidR="00C54728" w:rsidRPr="00F67AF1" w:rsidRDefault="00C54728" w:rsidP="00F67AF1">
      <w:pPr>
        <w:rPr>
          <w:rFonts w:ascii="Times New Roman" w:hAnsi="Times New Roman" w:cs="Times New Roman"/>
          <w:sz w:val="24"/>
          <w:szCs w:val="24"/>
        </w:rPr>
      </w:pPr>
    </w:p>
    <w:p w14:paraId="0AE49F89" w14:textId="4080E5D9" w:rsidR="00222BED" w:rsidRPr="00222BED" w:rsidRDefault="00222BED" w:rsidP="00F67AF1">
      <w:pPr>
        <w:pStyle w:val="Akapitzlist"/>
        <w:numPr>
          <w:ilvl w:val="0"/>
          <w:numId w:val="3"/>
        </w:numPr>
        <w:rPr>
          <w:rFonts w:ascii="Times New Roman" w:hAnsi="Times New Roman" w:cs="Times New Roman"/>
          <w:sz w:val="24"/>
          <w:szCs w:val="24"/>
        </w:rPr>
      </w:pPr>
      <w:r w:rsidRPr="00222BED">
        <w:rPr>
          <w:rFonts w:ascii="Times New Roman" w:hAnsi="Times New Roman" w:cs="Times New Roman"/>
          <w:sz w:val="24"/>
          <w:szCs w:val="24"/>
          <w:lang w:val="pl"/>
        </w:rPr>
        <w:t xml:space="preserve">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w:t>
      </w:r>
      <w:r w:rsidRPr="00222BED">
        <w:rPr>
          <w:rFonts w:ascii="Times New Roman" w:hAnsi="Times New Roman" w:cs="Times New Roman"/>
          <w:sz w:val="24"/>
          <w:szCs w:val="24"/>
          <w:lang w:val="pl"/>
        </w:rPr>
        <w:lastRenderedPageBreak/>
        <w:t>dystrybucyjnych odbywało się na podstawie kwalifikacji do danej grupy taryfowej przez OSD w danym okresie rozliczeniowym?</w:t>
      </w:r>
    </w:p>
    <w:p w14:paraId="61E8937D" w14:textId="77777777" w:rsidR="00222BED" w:rsidRPr="00222BED" w:rsidRDefault="00222BED" w:rsidP="00222BED">
      <w:pPr>
        <w:pStyle w:val="Akapitzlist"/>
        <w:rPr>
          <w:rFonts w:ascii="Times New Roman" w:hAnsi="Times New Roman" w:cs="Times New Roman"/>
          <w:sz w:val="24"/>
          <w:szCs w:val="24"/>
        </w:rPr>
      </w:pPr>
    </w:p>
    <w:p w14:paraId="6E584D53" w14:textId="40A42BDF" w:rsidR="00222BED" w:rsidRPr="006D1148" w:rsidRDefault="00155E9F" w:rsidP="00222BED">
      <w:pPr>
        <w:pStyle w:val="Akapitzlist"/>
        <w:rPr>
          <w:rFonts w:ascii="Times New Roman" w:hAnsi="Times New Roman" w:cs="Times New Roman"/>
          <w:i/>
          <w:iCs/>
          <w:sz w:val="24"/>
          <w:szCs w:val="24"/>
        </w:rPr>
      </w:pPr>
      <w:r w:rsidRPr="006D1148">
        <w:rPr>
          <w:rFonts w:ascii="Times New Roman" w:hAnsi="Times New Roman" w:cs="Times New Roman"/>
          <w:i/>
          <w:iCs/>
          <w:sz w:val="24"/>
          <w:szCs w:val="24"/>
        </w:rPr>
        <w:t>Zamawiający nie przewiduje wystąpienia takiej sytuacji.</w:t>
      </w:r>
    </w:p>
    <w:p w14:paraId="0D1BF174" w14:textId="77777777" w:rsidR="005328E6" w:rsidRPr="005328E6" w:rsidRDefault="005328E6" w:rsidP="005328E6">
      <w:pPr>
        <w:pStyle w:val="Akapitzlist"/>
        <w:rPr>
          <w:rFonts w:ascii="Times New Roman" w:hAnsi="Times New Roman" w:cs="Times New Roman"/>
          <w:sz w:val="24"/>
          <w:szCs w:val="24"/>
        </w:rPr>
      </w:pPr>
      <w:bookmarkStart w:id="2" w:name="_Hlk118455494"/>
    </w:p>
    <w:p w14:paraId="05A28387" w14:textId="6AF879D9" w:rsidR="00B3308D" w:rsidRPr="008333F6" w:rsidRDefault="005328E6" w:rsidP="008333F6">
      <w:pPr>
        <w:pStyle w:val="Akapitzlist"/>
        <w:numPr>
          <w:ilvl w:val="0"/>
          <w:numId w:val="3"/>
        </w:numPr>
        <w:rPr>
          <w:rFonts w:ascii="Times New Roman" w:hAnsi="Times New Roman" w:cs="Times New Roman"/>
          <w:sz w:val="24"/>
          <w:szCs w:val="24"/>
        </w:rPr>
      </w:pPr>
      <w:bookmarkStart w:id="3" w:name="_Hlk118457975"/>
      <w:r w:rsidRPr="005328E6">
        <w:rPr>
          <w:rFonts w:ascii="Times New Roman" w:hAnsi="Times New Roman" w:cs="Times New Roman"/>
          <w:sz w:val="24"/>
          <w:szCs w:val="24"/>
        </w:rPr>
        <w:t>Wykonawca prosi o określenie ewentualnego odchylenia wolumenu względem zapotrzebowania</w:t>
      </w:r>
      <w:r>
        <w:rPr>
          <w:rFonts w:ascii="Times New Roman" w:hAnsi="Times New Roman" w:cs="Times New Roman"/>
          <w:sz w:val="24"/>
          <w:szCs w:val="24"/>
        </w:rPr>
        <w:t xml:space="preserve"> </w:t>
      </w:r>
      <w:r w:rsidRPr="005328E6">
        <w:rPr>
          <w:rFonts w:ascii="Times New Roman" w:hAnsi="Times New Roman" w:cs="Times New Roman"/>
          <w:sz w:val="24"/>
          <w:szCs w:val="24"/>
        </w:rPr>
        <w:t xml:space="preserve">podstawowego do poziomu max +/- </w:t>
      </w:r>
      <w:r w:rsidR="008333F6">
        <w:rPr>
          <w:rFonts w:ascii="Times New Roman" w:hAnsi="Times New Roman" w:cs="Times New Roman"/>
          <w:sz w:val="24"/>
          <w:szCs w:val="24"/>
        </w:rPr>
        <w:t>2</w:t>
      </w:r>
      <w:r w:rsidRPr="005328E6">
        <w:rPr>
          <w:rFonts w:ascii="Times New Roman" w:hAnsi="Times New Roman" w:cs="Times New Roman"/>
          <w:sz w:val="24"/>
          <w:szCs w:val="24"/>
        </w:rPr>
        <w:t xml:space="preserve">0%. </w:t>
      </w:r>
      <w:r w:rsidRPr="00B3308D">
        <w:rPr>
          <w:rFonts w:ascii="Times New Roman" w:hAnsi="Times New Roman" w:cs="Times New Roman"/>
          <w:b/>
          <w:bCs/>
          <w:sz w:val="24"/>
          <w:szCs w:val="24"/>
        </w:rPr>
        <w:t>W przypadku braku zgody, Wykonawca prosi o procentowe maksymalnego odchylenia ponad zamówienia podstawowe</w:t>
      </w:r>
      <w:bookmarkEnd w:id="2"/>
      <w:bookmarkEnd w:id="3"/>
      <w:r w:rsidR="004A7865" w:rsidRPr="00B3308D">
        <w:rPr>
          <w:rFonts w:ascii="Times New Roman" w:hAnsi="Times New Roman" w:cs="Times New Roman"/>
          <w:b/>
          <w:bCs/>
          <w:sz w:val="24"/>
          <w:szCs w:val="24"/>
        </w:rPr>
        <w:t>.</w:t>
      </w:r>
    </w:p>
    <w:p w14:paraId="3E776676" w14:textId="77777777" w:rsidR="00B3308D" w:rsidRDefault="00B3308D" w:rsidP="00B3308D">
      <w:pPr>
        <w:pStyle w:val="Akapitzlist"/>
        <w:ind w:left="644"/>
        <w:rPr>
          <w:rFonts w:ascii="Times New Roman" w:hAnsi="Times New Roman" w:cs="Times New Roman"/>
          <w:sz w:val="24"/>
          <w:szCs w:val="24"/>
        </w:rPr>
      </w:pPr>
    </w:p>
    <w:p w14:paraId="424D131E" w14:textId="1E12C71D" w:rsidR="00B3308D" w:rsidRPr="00B3308D" w:rsidRDefault="00155E9F" w:rsidP="00B3308D">
      <w:pPr>
        <w:pStyle w:val="Akapitzlist"/>
        <w:rPr>
          <w:rFonts w:ascii="Times New Roman" w:hAnsi="Times New Roman" w:cs="Times New Roman"/>
          <w:sz w:val="24"/>
          <w:szCs w:val="24"/>
        </w:rPr>
      </w:pPr>
      <w:r>
        <w:rPr>
          <w:rFonts w:ascii="Times New Roman" w:hAnsi="Times New Roman" w:cs="Times New Roman"/>
          <w:sz w:val="24"/>
          <w:szCs w:val="24"/>
        </w:rPr>
        <w:t>Zamawiający nie określi sztywnych ram maksymalnego odchylenia w poziomie poboru do deklarowanego. Można założyć, że nie powinno ono przekroczyć 20% wskazanego w postępowaniu.</w:t>
      </w:r>
    </w:p>
    <w:p w14:paraId="668974A7" w14:textId="77777777" w:rsidR="00B3308D" w:rsidRPr="00B3308D" w:rsidRDefault="00B3308D" w:rsidP="00B3308D">
      <w:pPr>
        <w:pStyle w:val="Akapitzlist"/>
        <w:ind w:left="644"/>
        <w:rPr>
          <w:rFonts w:ascii="Times New Roman" w:hAnsi="Times New Roman" w:cs="Times New Roman"/>
          <w:sz w:val="24"/>
          <w:szCs w:val="24"/>
        </w:rPr>
      </w:pPr>
    </w:p>
    <w:p w14:paraId="212B1079" w14:textId="0F111873" w:rsidR="00B3308D" w:rsidRPr="004E3435" w:rsidRDefault="00B3308D" w:rsidP="00B3308D">
      <w:pPr>
        <w:pStyle w:val="Akapitzlist"/>
        <w:numPr>
          <w:ilvl w:val="0"/>
          <w:numId w:val="3"/>
        </w:numPr>
        <w:rPr>
          <w:rFonts w:ascii="Times New Roman" w:hAnsi="Times New Roman" w:cs="Times New Roman"/>
          <w:sz w:val="24"/>
          <w:szCs w:val="24"/>
        </w:rPr>
      </w:pPr>
      <w:r w:rsidRPr="00B3308D">
        <w:rPr>
          <w:rFonts w:ascii="Times New Roman" w:hAnsi="Times New Roman" w:cs="Times New Roman"/>
          <w:sz w:val="24"/>
          <w:szCs w:val="24"/>
          <w:lang w:val="pl"/>
        </w:rPr>
        <w:t>Czy Zamawiający wyraża zgodę na otrzymywanie elektronicznych faktur sprzedaży VAT?</w:t>
      </w:r>
    </w:p>
    <w:p w14:paraId="4FE43614" w14:textId="77777777" w:rsidR="003E0558" w:rsidRDefault="003E0558" w:rsidP="003E0558">
      <w:pPr>
        <w:pStyle w:val="Akapitzlist"/>
        <w:ind w:left="644"/>
        <w:rPr>
          <w:rFonts w:ascii="Times New Roman" w:hAnsi="Times New Roman" w:cs="Times New Roman"/>
          <w:sz w:val="24"/>
          <w:szCs w:val="24"/>
        </w:rPr>
      </w:pPr>
    </w:p>
    <w:p w14:paraId="341251EC" w14:textId="52F98D8D" w:rsidR="00C54728" w:rsidRPr="00C336DF" w:rsidRDefault="00155E9F" w:rsidP="003E0558">
      <w:pPr>
        <w:pStyle w:val="Akapitzlist"/>
        <w:ind w:left="644"/>
        <w:rPr>
          <w:rFonts w:ascii="Times New Roman" w:hAnsi="Times New Roman" w:cs="Times New Roman"/>
          <w:i/>
          <w:iCs/>
          <w:sz w:val="24"/>
          <w:szCs w:val="24"/>
        </w:rPr>
      </w:pPr>
      <w:r w:rsidRPr="00C336DF">
        <w:rPr>
          <w:rFonts w:ascii="Times New Roman" w:hAnsi="Times New Roman" w:cs="Times New Roman"/>
          <w:i/>
          <w:iCs/>
          <w:sz w:val="24"/>
          <w:szCs w:val="24"/>
        </w:rPr>
        <w:t>TAK</w:t>
      </w:r>
    </w:p>
    <w:p w14:paraId="790583D5" w14:textId="77777777" w:rsidR="00C54728" w:rsidRDefault="00C54728" w:rsidP="003E0558">
      <w:pPr>
        <w:pStyle w:val="Akapitzlist"/>
        <w:ind w:left="644"/>
        <w:rPr>
          <w:rFonts w:ascii="Times New Roman" w:hAnsi="Times New Roman" w:cs="Times New Roman"/>
          <w:sz w:val="24"/>
          <w:szCs w:val="24"/>
        </w:rPr>
      </w:pPr>
    </w:p>
    <w:p w14:paraId="165662FE" w14:textId="38FCD03E" w:rsidR="008333F6" w:rsidRDefault="008333F6" w:rsidP="008333F6">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 Wykonawca prosi o podanie numeru punktu poboru (widoczny w warunkach przyłączenia) oraz udostępnienie warunków przyłączenia.</w:t>
      </w:r>
    </w:p>
    <w:p w14:paraId="23986833" w14:textId="77777777" w:rsidR="008333F6" w:rsidRPr="008333F6" w:rsidRDefault="008333F6" w:rsidP="008333F6">
      <w:pPr>
        <w:pStyle w:val="Akapitzlist"/>
        <w:rPr>
          <w:rFonts w:ascii="Times New Roman" w:hAnsi="Times New Roman" w:cs="Times New Roman"/>
          <w:sz w:val="24"/>
          <w:szCs w:val="24"/>
        </w:rPr>
      </w:pPr>
    </w:p>
    <w:p w14:paraId="5F498C4E" w14:textId="54F9E127" w:rsidR="008333F6" w:rsidRPr="00383590" w:rsidRDefault="006D1148" w:rsidP="008333F6">
      <w:pPr>
        <w:pStyle w:val="Akapitzlist"/>
        <w:ind w:left="644"/>
        <w:rPr>
          <w:rFonts w:ascii="Times New Roman" w:hAnsi="Times New Roman" w:cs="Times New Roman"/>
          <w:i/>
          <w:iCs/>
          <w:sz w:val="24"/>
          <w:szCs w:val="24"/>
        </w:rPr>
      </w:pPr>
      <w:r w:rsidRPr="006D1148">
        <w:rPr>
          <w:rFonts w:ascii="Times New Roman" w:hAnsi="Times New Roman" w:cs="Times New Roman"/>
          <w:i/>
          <w:iCs/>
          <w:sz w:val="24"/>
          <w:szCs w:val="24"/>
        </w:rPr>
        <w:t xml:space="preserve">Dokumenty do wglądu u </w:t>
      </w:r>
      <w:r w:rsidRPr="00383590">
        <w:rPr>
          <w:rFonts w:ascii="Times New Roman" w:hAnsi="Times New Roman" w:cs="Times New Roman"/>
          <w:i/>
          <w:iCs/>
          <w:sz w:val="24"/>
          <w:szCs w:val="24"/>
        </w:rPr>
        <w:t>Zamawiającego po wcześniejszym umówieniu.</w:t>
      </w:r>
      <w:r w:rsidR="00383590" w:rsidRPr="00383590">
        <w:rPr>
          <w:rFonts w:ascii="Times New Roman" w:hAnsi="Times New Roman" w:cs="Times New Roman"/>
          <w:i/>
          <w:iCs/>
          <w:sz w:val="24"/>
          <w:szCs w:val="24"/>
        </w:rPr>
        <w:t xml:space="preserve"> Punkt został wybudowany w grudniu 2022 r. M</w:t>
      </w:r>
      <w:r w:rsidR="00383590" w:rsidRPr="00383590">
        <w:rPr>
          <w:i/>
          <w:iCs/>
        </w:rPr>
        <w:t>oc przyłączeniowa: 38 [m3 /h]</w:t>
      </w:r>
    </w:p>
    <w:p w14:paraId="3F4BAF74" w14:textId="77777777" w:rsidR="00C54728" w:rsidRDefault="00C54728" w:rsidP="008333F6">
      <w:pPr>
        <w:pStyle w:val="Akapitzlist"/>
        <w:ind w:left="644"/>
        <w:rPr>
          <w:rFonts w:ascii="Times New Roman" w:hAnsi="Times New Roman" w:cs="Times New Roman"/>
          <w:sz w:val="24"/>
          <w:szCs w:val="24"/>
        </w:rPr>
      </w:pPr>
    </w:p>
    <w:p w14:paraId="25E91AE5" w14:textId="77777777" w:rsidR="008333F6" w:rsidRDefault="008333F6" w:rsidP="008333F6">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Dot. załącznik nr 1 </w:t>
      </w:r>
    </w:p>
    <w:p w14:paraId="54C342BB" w14:textId="75F3D2C1" w:rsidR="008333F6" w:rsidRPr="008333F6" w:rsidRDefault="008333F6" w:rsidP="008333F6">
      <w:pPr>
        <w:pStyle w:val="Akapitzlist"/>
        <w:ind w:left="644"/>
        <w:rPr>
          <w:rFonts w:ascii="Times New Roman" w:hAnsi="Times New Roman" w:cs="Times New Roman"/>
          <w:sz w:val="24"/>
          <w:szCs w:val="24"/>
        </w:rPr>
      </w:pPr>
      <w:r w:rsidRPr="008333F6">
        <w:rPr>
          <w:rFonts w:ascii="Times New Roman" w:hAnsi="Times New Roman" w:cs="Times New Roman"/>
          <w:sz w:val="24"/>
          <w:szCs w:val="24"/>
        </w:rPr>
        <w:t>Wykonawca wnosi o modyfikację wskazanego w formularzu ofertowym formularza cenowego, w którym Wykonawcy będą mogli podać: cenę jednostkową i łączną wartość za paliwo gazowe, cenę jednostkową i łączną wartość opłaty abonamentowej, cenę jednostkową i łączną wartość opłat dystrybucyjnych: stałej i zmiennej.</w:t>
      </w:r>
    </w:p>
    <w:p w14:paraId="5AA3763C" w14:textId="57E3E8FE" w:rsidR="008333F6" w:rsidRPr="00155E9F" w:rsidRDefault="008333F6" w:rsidP="008333F6">
      <w:pPr>
        <w:pStyle w:val="Akapitzlist"/>
        <w:ind w:left="644"/>
        <w:rPr>
          <w:rFonts w:ascii="Times New Roman" w:hAnsi="Times New Roman" w:cs="Times New Roman"/>
          <w:i/>
          <w:iCs/>
          <w:sz w:val="24"/>
          <w:szCs w:val="24"/>
        </w:rPr>
      </w:pPr>
    </w:p>
    <w:p w14:paraId="61040786" w14:textId="17135386" w:rsidR="00155E9F" w:rsidRPr="00155E9F" w:rsidRDefault="00155E9F" w:rsidP="00383590">
      <w:pPr>
        <w:pStyle w:val="Akapitzlist"/>
        <w:ind w:left="644"/>
        <w:jc w:val="both"/>
        <w:rPr>
          <w:rFonts w:ascii="Times New Roman" w:hAnsi="Times New Roman" w:cs="Times New Roman"/>
          <w:i/>
          <w:iCs/>
          <w:sz w:val="24"/>
          <w:szCs w:val="24"/>
        </w:rPr>
      </w:pPr>
      <w:r w:rsidRPr="00155E9F">
        <w:rPr>
          <w:rFonts w:ascii="Times New Roman" w:hAnsi="Times New Roman" w:cs="Times New Roman"/>
          <w:i/>
          <w:iCs/>
          <w:sz w:val="24"/>
          <w:szCs w:val="24"/>
        </w:rPr>
        <w:t>Zamawiający dopuszcza wskazaną modyfikację w formularzu przez Wykonawcę. Modyfikacja powinna jednak umożliwić jasne określenie parametru wyboru tj. ceny łącznej.</w:t>
      </w:r>
    </w:p>
    <w:sectPr w:rsidR="00155E9F" w:rsidRPr="00155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C60"/>
    <w:multiLevelType w:val="hybridMultilevel"/>
    <w:tmpl w:val="9948D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5397E"/>
    <w:multiLevelType w:val="hybridMultilevel"/>
    <w:tmpl w:val="AF80370E"/>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BE1178"/>
    <w:multiLevelType w:val="hybridMultilevel"/>
    <w:tmpl w:val="AF80370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5B2B61"/>
    <w:multiLevelType w:val="hybridMultilevel"/>
    <w:tmpl w:val="BF965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AB4900"/>
    <w:multiLevelType w:val="hybridMultilevel"/>
    <w:tmpl w:val="F6188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8263255">
    <w:abstractNumId w:val="0"/>
  </w:num>
  <w:num w:numId="2" w16cid:durableId="598954768">
    <w:abstractNumId w:val="3"/>
  </w:num>
  <w:num w:numId="3" w16cid:durableId="414597634">
    <w:abstractNumId w:val="2"/>
  </w:num>
  <w:num w:numId="4" w16cid:durableId="640501008">
    <w:abstractNumId w:val="4"/>
  </w:num>
  <w:num w:numId="5" w16cid:durableId="142692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F1"/>
    <w:rsid w:val="000054FD"/>
    <w:rsid w:val="00127ECE"/>
    <w:rsid w:val="00155E9F"/>
    <w:rsid w:val="00222BED"/>
    <w:rsid w:val="0026610D"/>
    <w:rsid w:val="002A4276"/>
    <w:rsid w:val="00383590"/>
    <w:rsid w:val="003E0558"/>
    <w:rsid w:val="004A7865"/>
    <w:rsid w:val="004D45FE"/>
    <w:rsid w:val="004E3435"/>
    <w:rsid w:val="005328E6"/>
    <w:rsid w:val="005C3452"/>
    <w:rsid w:val="005D01DF"/>
    <w:rsid w:val="00607316"/>
    <w:rsid w:val="006326BA"/>
    <w:rsid w:val="006A4B0E"/>
    <w:rsid w:val="006D1148"/>
    <w:rsid w:val="00794807"/>
    <w:rsid w:val="007E35F9"/>
    <w:rsid w:val="008333F6"/>
    <w:rsid w:val="008B7607"/>
    <w:rsid w:val="00B3308D"/>
    <w:rsid w:val="00B85FCA"/>
    <w:rsid w:val="00BE46F1"/>
    <w:rsid w:val="00C13929"/>
    <w:rsid w:val="00C336DF"/>
    <w:rsid w:val="00C54728"/>
    <w:rsid w:val="00C65009"/>
    <w:rsid w:val="00CD6261"/>
    <w:rsid w:val="00D40695"/>
    <w:rsid w:val="00D748E8"/>
    <w:rsid w:val="00D74DF2"/>
    <w:rsid w:val="00EE7EF7"/>
    <w:rsid w:val="00F6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36CF"/>
  <w15:chartTrackingRefBased/>
  <w15:docId w15:val="{441B631A-9CE0-4D90-8A98-D0D00BEF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67AF1"/>
    <w:pPr>
      <w:spacing w:after="0" w:line="276" w:lineRule="auto"/>
    </w:pPr>
    <w:rPr>
      <w:rFonts w:ascii="Arial" w:eastAsia="Arial" w:hAnsi="Arial" w:cs="Arial"/>
      <w:lang w:val="pl" w:eastAsia="pl-PL"/>
    </w:rPr>
  </w:style>
  <w:style w:type="paragraph" w:styleId="Nagwek4">
    <w:name w:val="heading 4"/>
    <w:basedOn w:val="Normalny"/>
    <w:next w:val="Normalny"/>
    <w:link w:val="Nagwek4Znak"/>
    <w:qFormat/>
    <w:rsid w:val="004A7865"/>
    <w:pPr>
      <w:keepNext/>
      <w:spacing w:line="240" w:lineRule="auto"/>
      <w:outlineLvl w:val="3"/>
    </w:pPr>
    <w:rPr>
      <w:rFonts w:eastAsia="Times New Roman" w:cs="Times New Roman"/>
      <w:b/>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7AF1"/>
    <w:pPr>
      <w:spacing w:after="160" w:line="259" w:lineRule="auto"/>
      <w:ind w:left="720"/>
      <w:contextualSpacing/>
    </w:pPr>
    <w:rPr>
      <w:rFonts w:asciiTheme="minorHAnsi" w:eastAsiaTheme="minorHAnsi" w:hAnsiTheme="minorHAnsi" w:cstheme="minorBidi"/>
      <w:lang w:val="pl-PL" w:eastAsia="en-US"/>
    </w:rPr>
  </w:style>
  <w:style w:type="paragraph" w:customStyle="1" w:styleId="Default">
    <w:name w:val="Default"/>
    <w:rsid w:val="00F67AF1"/>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rsid w:val="004A7865"/>
    <w:rPr>
      <w:rFonts w:ascii="Arial" w:eastAsia="Times New Roman" w:hAnsi="Arial" w:cs="Times New Roman"/>
      <w:b/>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515</Words>
  <Characters>3093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Kowalik</dc:creator>
  <cp:keywords/>
  <dc:description/>
  <cp:lastModifiedBy>Mirosław Kozłowski</cp:lastModifiedBy>
  <cp:revision>6</cp:revision>
  <dcterms:created xsi:type="dcterms:W3CDTF">2023-08-03T12:42:00Z</dcterms:created>
  <dcterms:modified xsi:type="dcterms:W3CDTF">2023-08-03T13:28:00Z</dcterms:modified>
</cp:coreProperties>
</file>