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9A6A9" w14:textId="00FF8FD5" w:rsidR="00093A4B" w:rsidRPr="00E10C8F" w:rsidRDefault="00E10C8F" w:rsidP="00BC2BEB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</w:pPr>
      <w:r w:rsidRPr="00E10C8F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Specyfikacja p</w:t>
      </w:r>
      <w:r w:rsidR="00093A4B" w:rsidRPr="00E10C8F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rzedmiot</w:t>
      </w:r>
      <w:r w:rsidRPr="00E10C8F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u</w:t>
      </w:r>
      <w:r w:rsidR="00093A4B" w:rsidRPr="00E10C8F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 xml:space="preserve"> zamówienia</w:t>
      </w:r>
    </w:p>
    <w:p w14:paraId="3B96D042" w14:textId="59FD64E4" w:rsidR="00BC2BEB" w:rsidRDefault="00093A4B" w:rsidP="00093A4B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93A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Zaprojektowanie, dostawa oraz montaż systemu klimatyzacji typu Split dla strefy recepcyjnej</w:t>
      </w:r>
      <w:r w:rsidR="00BC2B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zlokalizowanej w budynku przy ul. Lindego 20</w:t>
      </w:r>
      <w:r w:rsidR="00E10C8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oraz Conrada 6</w:t>
      </w:r>
      <w:r w:rsidR="00B21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dla każdego budynku oddzielnie.</w:t>
      </w:r>
    </w:p>
    <w:p w14:paraId="37C7B25F" w14:textId="6434D46C" w:rsidR="00093A4B" w:rsidRPr="00E10C8F" w:rsidRDefault="00093A4B" w:rsidP="00E10C8F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</w:pPr>
      <w:r w:rsidRPr="00E10C8F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Kluczowe wymagania techniczne</w:t>
      </w:r>
      <w:r w:rsidR="00B875AD" w:rsidRPr="00E10C8F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:</w:t>
      </w:r>
    </w:p>
    <w:p w14:paraId="0312A7C7" w14:textId="3B3EB1DA" w:rsidR="00093A4B" w:rsidRPr="00093A4B" w:rsidRDefault="00093A4B" w:rsidP="00093A4B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93A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Typ urządzenia: Zalecany klimatyzator kasetonowy (montowany w suficie podwieszanym) z nawiewem 4-stronnym lub kanałowy (całkowicie ukryty, widoczne tylko estetyczne kratki), aby nie naruszać designu lady i lamel</w:t>
      </w:r>
      <w:r w:rsidR="00E10C8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</w:t>
      </w:r>
      <w:r w:rsidRPr="00093A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7DBB38C8" w14:textId="77777777" w:rsidR="00093A4B" w:rsidRPr="00093A4B" w:rsidRDefault="00093A4B" w:rsidP="00093A4B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93A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Moc chłodnicza: Dobrana do powierzchni (przyjmuje się ok. 1 kW na 10 m² przy standardowej wysokości, plus zapas na zyski ciepła od przeszkleń i sprzętu IT).</w:t>
      </w:r>
    </w:p>
    <w:p w14:paraId="127E5968" w14:textId="77777777" w:rsidR="00093A4B" w:rsidRPr="00093A4B" w:rsidRDefault="00093A4B" w:rsidP="00093A4B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93A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Komfort pracy (BHP): Urządzenie musi posiadać funkcję nawiewu 3D lub sterowanych żaluzji, aby uniknąć bezpośredniego nadmuchu zimnego powietrza na pracowników recepcji (ryzyko przeziębień).</w:t>
      </w:r>
    </w:p>
    <w:p w14:paraId="1438A1DB" w14:textId="77777777" w:rsidR="00093A4B" w:rsidRPr="00093A4B" w:rsidRDefault="00093A4B" w:rsidP="00093A4B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93A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Poziom hałasu: Max. 20-25 </w:t>
      </w:r>
      <w:proofErr w:type="spellStart"/>
      <w:r w:rsidRPr="00093A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dB</w:t>
      </w:r>
      <w:proofErr w:type="spellEnd"/>
      <w:r w:rsidRPr="00093A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dla jednostki wewnętrznej (tryb cichy), aby nie przeszkadzać w rozmowach z klientami.</w:t>
      </w:r>
    </w:p>
    <w:p w14:paraId="5BA61570" w14:textId="77777777" w:rsidR="00093A4B" w:rsidRPr="00093A4B" w:rsidRDefault="00093A4B" w:rsidP="00093A4B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93A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Klasa energetyczna: Min. A++ w trybie chłodzenia.</w:t>
      </w:r>
    </w:p>
    <w:p w14:paraId="0D916373" w14:textId="2B1085EB" w:rsidR="00093A4B" w:rsidRPr="00E10C8F" w:rsidRDefault="00093A4B" w:rsidP="00E10C8F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</w:pPr>
      <w:r w:rsidRPr="00E10C8F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Zakres prac wykonawcy</w:t>
      </w:r>
    </w:p>
    <w:p w14:paraId="1DA0ECA0" w14:textId="77777777" w:rsidR="00093A4B" w:rsidRPr="00093A4B" w:rsidRDefault="00093A4B" w:rsidP="00093A4B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93A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Wizja lokalna i dobór mocy: Obowiązkowa inwentaryzacja przed ofertowaniem.</w:t>
      </w:r>
    </w:p>
    <w:p w14:paraId="41A2724B" w14:textId="77777777" w:rsidR="00093A4B" w:rsidRPr="00093A4B" w:rsidRDefault="00093A4B" w:rsidP="00093A4B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93A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Montaż instalacji: Prowadzenie rur freonowych i odprowadzenia skroplin (zalecana pompka skroplin, jeśli nie ma spadku grawitacyjnego).</w:t>
      </w:r>
    </w:p>
    <w:p w14:paraId="10077B9E" w14:textId="77777777" w:rsidR="00093A4B" w:rsidRPr="00093A4B" w:rsidRDefault="00093A4B" w:rsidP="00093A4B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93A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Jednostka zewnętrzna: Montaż na elewacji, dachu lub gruncie, z uwzględnieniem wibroizolacji (aby drgania nie przenosiły się na budynek).</w:t>
      </w:r>
    </w:p>
    <w:p w14:paraId="0A1E241C" w14:textId="77777777" w:rsidR="00093A4B" w:rsidRPr="00093A4B" w:rsidRDefault="00093A4B" w:rsidP="00093A4B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93A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Prace wykończeniowe: Zabezpieczenie przejść przez ściany (ppoż.) oraz estetyczna zabudowa rur w korytach lub pod sufitem.</w:t>
      </w:r>
    </w:p>
    <w:p w14:paraId="415BF321" w14:textId="4BDA391B" w:rsidR="00093A4B" w:rsidRPr="00BC2BEB" w:rsidRDefault="00093A4B" w:rsidP="00BC2BEB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C2BE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Wymagane dokumenty i certyfikaty</w:t>
      </w:r>
    </w:p>
    <w:p w14:paraId="7F8B1239" w14:textId="11D666AD" w:rsidR="00093A4B" w:rsidRPr="00093A4B" w:rsidRDefault="00093A4B" w:rsidP="00093A4B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93A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Certyfikat F-Gaz: Wykonawca musi posiadać aktualne uprawnienia do montażu urządzeń chłodniczych</w:t>
      </w:r>
      <w:r w:rsidR="00B21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154721BA" w14:textId="195FEE00" w:rsidR="00093A4B" w:rsidRDefault="00093A4B" w:rsidP="00093A4B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21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Karta gwarancyjna: Min. 36-60 miesięcy</w:t>
      </w:r>
      <w:r w:rsidR="00B21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78838FE6" w14:textId="5DF08D5D" w:rsidR="00BA14E1" w:rsidRPr="00BA14E1" w:rsidRDefault="00B21454" w:rsidP="00BA14E1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21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Wybór materiałów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 koncepcji montażu może</w:t>
      </w:r>
      <w:r w:rsidRPr="00B214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ulec zmianie na etapie realizacji zamówienia.</w:t>
      </w:r>
    </w:p>
    <w:p w14:paraId="5FED523A" w14:textId="124B9443" w:rsidR="00BA14E1" w:rsidRPr="00BA14E1" w:rsidRDefault="00BA14E1" w:rsidP="00BA14E1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A14E1">
        <w:rPr>
          <w:u w:val="single"/>
        </w:rPr>
        <w:t>Realizacja</w:t>
      </w:r>
    </w:p>
    <w:p w14:paraId="32D8BE5F" w14:textId="37903140" w:rsidR="00BA14E1" w:rsidRPr="00BA14E1" w:rsidRDefault="00BA14E1" w:rsidP="00BA14E1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A14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Prosimy o podanie czasu realizacji zamówienia wraz z montażem oraz informację, czy Wykonawca jest w stanie dostosować termin prac montażowych do możliwości czasowego zamknięcia obiektu wskazanych przez Zamawiającego.</w:t>
      </w:r>
    </w:p>
    <w:sectPr w:rsidR="00BA14E1" w:rsidRPr="00BA14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59643" w14:textId="77777777" w:rsidR="00727C9F" w:rsidRDefault="00727C9F" w:rsidP="00E10C8F">
      <w:pPr>
        <w:spacing w:after="0" w:line="240" w:lineRule="auto"/>
      </w:pPr>
      <w:r>
        <w:separator/>
      </w:r>
    </w:p>
  </w:endnote>
  <w:endnote w:type="continuationSeparator" w:id="0">
    <w:p w14:paraId="3809B3D2" w14:textId="77777777" w:rsidR="00727C9F" w:rsidRDefault="00727C9F" w:rsidP="00E10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62EF3" w14:textId="77777777" w:rsidR="00727C9F" w:rsidRDefault="00727C9F" w:rsidP="00E10C8F">
      <w:pPr>
        <w:spacing w:after="0" w:line="240" w:lineRule="auto"/>
      </w:pPr>
      <w:r>
        <w:separator/>
      </w:r>
    </w:p>
  </w:footnote>
  <w:footnote w:type="continuationSeparator" w:id="0">
    <w:p w14:paraId="315BF1D5" w14:textId="77777777" w:rsidR="00727C9F" w:rsidRDefault="00727C9F" w:rsidP="00E10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4537F" w14:textId="293FC914" w:rsidR="00E10C8F" w:rsidRPr="00E10C8F" w:rsidRDefault="00E10C8F" w:rsidP="00E10C8F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E10C8F">
      <w:rPr>
        <w:rFonts w:ascii="Times New Roman" w:hAnsi="Times New Roman" w:cs="Times New Roman"/>
        <w:sz w:val="18"/>
        <w:szCs w:val="18"/>
      </w:rPr>
      <w:t>Załącznik nr 2</w:t>
    </w:r>
  </w:p>
  <w:p w14:paraId="3846A8BA" w14:textId="3BC6B023" w:rsidR="00E10C8F" w:rsidRPr="00E10C8F" w:rsidRDefault="00E10C8F" w:rsidP="00E10C8F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E10C8F">
      <w:rPr>
        <w:rFonts w:ascii="Times New Roman" w:hAnsi="Times New Roman" w:cs="Times New Roman"/>
        <w:sz w:val="18"/>
        <w:szCs w:val="18"/>
      </w:rPr>
      <w:t>do zapytania o cenę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6373B"/>
    <w:multiLevelType w:val="multilevel"/>
    <w:tmpl w:val="3EA6B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170B"/>
    <w:multiLevelType w:val="hybridMultilevel"/>
    <w:tmpl w:val="71C63F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72265"/>
    <w:multiLevelType w:val="hybridMultilevel"/>
    <w:tmpl w:val="841ED2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6972AD"/>
    <w:multiLevelType w:val="hybridMultilevel"/>
    <w:tmpl w:val="3A624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86889"/>
    <w:multiLevelType w:val="multilevel"/>
    <w:tmpl w:val="23942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9A2846"/>
    <w:multiLevelType w:val="hybridMultilevel"/>
    <w:tmpl w:val="53766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E8045B"/>
    <w:multiLevelType w:val="multilevel"/>
    <w:tmpl w:val="840A0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8D1EDD"/>
    <w:multiLevelType w:val="multilevel"/>
    <w:tmpl w:val="862A9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8329901">
    <w:abstractNumId w:val="4"/>
  </w:num>
  <w:num w:numId="2" w16cid:durableId="1967739068">
    <w:abstractNumId w:val="7"/>
  </w:num>
  <w:num w:numId="3" w16cid:durableId="99225316">
    <w:abstractNumId w:val="0"/>
  </w:num>
  <w:num w:numId="4" w16cid:durableId="2120754620">
    <w:abstractNumId w:val="6"/>
  </w:num>
  <w:num w:numId="5" w16cid:durableId="1911501634">
    <w:abstractNumId w:val="5"/>
  </w:num>
  <w:num w:numId="6" w16cid:durableId="1114791722">
    <w:abstractNumId w:val="1"/>
  </w:num>
  <w:num w:numId="7" w16cid:durableId="1542592828">
    <w:abstractNumId w:val="3"/>
  </w:num>
  <w:num w:numId="8" w16cid:durableId="623999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024"/>
    <w:rsid w:val="00093A4B"/>
    <w:rsid w:val="001E5F31"/>
    <w:rsid w:val="007224B0"/>
    <w:rsid w:val="00727C9F"/>
    <w:rsid w:val="00810024"/>
    <w:rsid w:val="008A5CCF"/>
    <w:rsid w:val="00AF2A03"/>
    <w:rsid w:val="00B21454"/>
    <w:rsid w:val="00B875AD"/>
    <w:rsid w:val="00B90517"/>
    <w:rsid w:val="00BA14E1"/>
    <w:rsid w:val="00BC2BEB"/>
    <w:rsid w:val="00D5191C"/>
    <w:rsid w:val="00E10C8F"/>
    <w:rsid w:val="00E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0FAB2"/>
  <w15:chartTrackingRefBased/>
  <w15:docId w15:val="{E17E1109-3AEA-4920-8AE1-E165C4AC5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10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0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0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0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00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0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0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0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0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00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0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00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002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002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00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00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00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00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0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0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0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0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0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00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100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1002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00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002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002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10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C8F"/>
  </w:style>
  <w:style w:type="paragraph" w:styleId="Stopka">
    <w:name w:val="footer"/>
    <w:basedOn w:val="Normalny"/>
    <w:link w:val="StopkaZnak"/>
    <w:uiPriority w:val="99"/>
    <w:unhideWhenUsed/>
    <w:rsid w:val="00E10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279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kprymek</dc:creator>
  <cp:keywords/>
  <dc:description/>
  <cp:lastModifiedBy>RenataRomanowicz@crs-bielany.waw.pl</cp:lastModifiedBy>
  <cp:revision>3</cp:revision>
  <dcterms:created xsi:type="dcterms:W3CDTF">2026-06-18T12:29:00Z</dcterms:created>
  <dcterms:modified xsi:type="dcterms:W3CDTF">2026-06-22T08:51:00Z</dcterms:modified>
</cp:coreProperties>
</file>