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CDA1" w14:textId="1B518B55" w:rsidR="00A433E8" w:rsidRDefault="00A433E8" w:rsidP="00A433E8">
      <w:pPr>
        <w:pStyle w:val="Nagwek2"/>
        <w:jc w:val="right"/>
        <w:rPr>
          <w:rFonts w:ascii="Calibri" w:hAnsi="Calibri" w:cs="Calibri"/>
          <w:b/>
          <w:bCs/>
          <w:color w:val="auto"/>
          <w:sz w:val="24"/>
          <w:szCs w:val="24"/>
          <w:lang w:val="pl-PL"/>
        </w:rPr>
      </w:pPr>
      <w:bookmarkStart w:id="0" w:name="opis-przedmiotu-zamówienia-opz"/>
      <w:bookmarkStart w:id="1" w:name="Xebae7072c03f2829510a8fbcf9de909f5d43d5f"/>
      <w:r>
        <w:rPr>
          <w:rFonts w:ascii="Calibri" w:hAnsi="Calibri" w:cs="Calibri"/>
          <w:b/>
          <w:bCs/>
          <w:color w:val="auto"/>
          <w:sz w:val="24"/>
          <w:szCs w:val="24"/>
          <w:lang w:val="pl-PL"/>
        </w:rPr>
        <w:t>załącznik nr 2</w:t>
      </w:r>
    </w:p>
    <w:p w14:paraId="199F7990" w14:textId="77777777" w:rsidR="00A433E8" w:rsidRDefault="00A433E8" w:rsidP="00A433E8">
      <w:pPr>
        <w:pStyle w:val="Nagwek2"/>
        <w:jc w:val="center"/>
        <w:rPr>
          <w:rFonts w:ascii="Calibri" w:hAnsi="Calibri" w:cs="Calibri"/>
          <w:b/>
          <w:bCs/>
          <w:color w:val="auto"/>
          <w:sz w:val="24"/>
          <w:szCs w:val="24"/>
          <w:lang w:val="pl-PL"/>
        </w:rPr>
      </w:pPr>
    </w:p>
    <w:p w14:paraId="5CDCE152" w14:textId="225B0A1B" w:rsidR="0020249C" w:rsidRPr="0020249C" w:rsidRDefault="0020249C" w:rsidP="00A433E8">
      <w:pPr>
        <w:pStyle w:val="Nagwek2"/>
        <w:jc w:val="center"/>
        <w:rPr>
          <w:rFonts w:ascii="Calibri" w:hAnsi="Calibri" w:cs="Calibri"/>
          <w:b/>
          <w:bCs/>
          <w:color w:val="auto"/>
          <w:sz w:val="24"/>
          <w:szCs w:val="24"/>
          <w:lang w:val="pl-PL"/>
        </w:rPr>
      </w:pPr>
      <w:r w:rsidRPr="0020249C">
        <w:rPr>
          <w:rFonts w:ascii="Calibri" w:hAnsi="Calibri" w:cs="Calibri"/>
          <w:b/>
          <w:bCs/>
          <w:color w:val="auto"/>
          <w:sz w:val="24"/>
          <w:szCs w:val="24"/>
          <w:lang w:val="pl-PL"/>
        </w:rPr>
        <w:t>Specyfikacja stanowisk ładowania</w:t>
      </w:r>
    </w:p>
    <w:p w14:paraId="34F2126E" w14:textId="5DA3E808" w:rsidR="00177C9F" w:rsidRPr="0020249C" w:rsidRDefault="0020249C">
      <w:pPr>
        <w:pStyle w:val="Nagwek2"/>
        <w:rPr>
          <w:rFonts w:ascii="Calibri" w:hAnsi="Calibri" w:cs="Calibri"/>
          <w:b/>
          <w:bCs/>
          <w:color w:val="auto"/>
          <w:lang w:val="pl-PL"/>
        </w:rPr>
      </w:pPr>
      <w:r w:rsidRPr="0020249C">
        <w:rPr>
          <w:rFonts w:ascii="Calibri" w:hAnsi="Calibri" w:cs="Calibri"/>
          <w:b/>
          <w:bCs/>
          <w:color w:val="auto"/>
          <w:sz w:val="24"/>
          <w:szCs w:val="24"/>
          <w:lang w:val="pl-PL"/>
        </w:rPr>
        <w:t xml:space="preserve">Dot. </w:t>
      </w:r>
      <w:r w:rsidR="00B8186D" w:rsidRPr="0020249C">
        <w:rPr>
          <w:rFonts w:ascii="Calibri" w:hAnsi="Calibri" w:cs="Calibri"/>
          <w:b/>
          <w:bCs/>
          <w:color w:val="auto"/>
          <w:sz w:val="24"/>
          <w:szCs w:val="24"/>
          <w:lang w:val="pl-PL"/>
        </w:rPr>
        <w:t>dwóch wolnostojących stacji ładowania pojazdów elektrycznych AC 2×22 kW z systemem zdalnego zarządzania</w:t>
      </w:r>
      <w:r w:rsidR="00B8186D" w:rsidRPr="0020249C">
        <w:rPr>
          <w:rFonts w:ascii="Calibri" w:hAnsi="Calibri" w:cs="Calibri"/>
          <w:b/>
          <w:bCs/>
          <w:color w:val="auto"/>
          <w:sz w:val="24"/>
          <w:szCs w:val="24"/>
          <w:u w:val="single"/>
          <w:lang w:val="pl-PL"/>
        </w:rPr>
        <w:t xml:space="preserve"> </w:t>
      </w:r>
      <w:r w:rsidR="00B8186D" w:rsidRPr="0020249C">
        <w:rPr>
          <w:rFonts w:ascii="Calibri" w:hAnsi="Calibri" w:cs="Calibri"/>
          <w:b/>
          <w:bCs/>
          <w:color w:val="auto"/>
          <w:sz w:val="24"/>
          <w:szCs w:val="24"/>
          <w:lang w:val="pl-PL"/>
        </w:rPr>
        <w:t>GSM</w:t>
      </w:r>
      <w:r w:rsidR="00B8186D" w:rsidRPr="0020249C">
        <w:rPr>
          <w:rFonts w:ascii="Calibri" w:hAnsi="Calibri" w:cs="Calibri"/>
          <w:b/>
          <w:bCs/>
          <w:color w:val="auto"/>
          <w:lang w:val="pl-PL"/>
        </w:rPr>
        <w:t>.</w:t>
      </w:r>
    </w:p>
    <w:p w14:paraId="658C58F1" w14:textId="77777777" w:rsidR="00A433E8" w:rsidRPr="00A433E8" w:rsidRDefault="00A433E8">
      <w:pPr>
        <w:pStyle w:val="Nagwek3"/>
        <w:rPr>
          <w:rFonts w:ascii="Calibri" w:hAnsi="Calibri" w:cs="Calibri"/>
          <w:color w:val="auto"/>
          <w:sz w:val="20"/>
          <w:szCs w:val="20"/>
          <w:lang w:val="pl-PL"/>
        </w:rPr>
      </w:pPr>
      <w:bookmarkStart w:id="2" w:name="wymagania-ogólne"/>
    </w:p>
    <w:p w14:paraId="3299DEE6" w14:textId="58E85EDE" w:rsidR="00177C9F" w:rsidRPr="00A433E8" w:rsidRDefault="00B8186D">
      <w:pPr>
        <w:pStyle w:val="Nagwek3"/>
        <w:rPr>
          <w:rFonts w:ascii="Calibri" w:hAnsi="Calibri" w:cs="Calibri"/>
          <w:color w:val="auto"/>
          <w:u w:val="single"/>
          <w:lang w:val="pl-PL"/>
        </w:rPr>
      </w:pPr>
      <w:r w:rsidRPr="00A433E8">
        <w:rPr>
          <w:rFonts w:ascii="Calibri" w:hAnsi="Calibri" w:cs="Calibri"/>
          <w:color w:val="auto"/>
          <w:u w:val="single"/>
          <w:lang w:val="pl-PL"/>
        </w:rPr>
        <w:t>Wymagania ogólne</w:t>
      </w:r>
    </w:p>
    <w:p w14:paraId="5408F90B" w14:textId="635AB17D" w:rsidR="00177C9F" w:rsidRPr="00B057BA" w:rsidRDefault="00C20FBE">
      <w:pPr>
        <w:pStyle w:val="Compact"/>
        <w:numPr>
          <w:ilvl w:val="0"/>
          <w:numId w:val="2"/>
        </w:num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Stacje ładowania muszą</w:t>
      </w:r>
      <w:r w:rsidR="00B8186D" w:rsidRPr="00B057BA">
        <w:rPr>
          <w:rFonts w:ascii="Calibri" w:hAnsi="Calibri" w:cs="Calibri"/>
          <w:lang w:val="pl-PL"/>
        </w:rPr>
        <w:t xml:space="preserve"> b</w:t>
      </w:r>
      <w:r>
        <w:rPr>
          <w:rFonts w:ascii="Calibri" w:hAnsi="Calibri" w:cs="Calibri"/>
          <w:lang w:val="pl-PL"/>
        </w:rPr>
        <w:t>yć fabrycznie nowe, nieużywane i wyprodukowane</w:t>
      </w:r>
      <w:r w:rsidR="00B8186D" w:rsidRPr="00B057BA">
        <w:rPr>
          <w:rFonts w:ascii="Calibri" w:hAnsi="Calibri" w:cs="Calibri"/>
          <w:lang w:val="pl-PL"/>
        </w:rPr>
        <w:t xml:space="preserve"> nie wcześniej niż 12 miesięcy przed datą dostawy.</w:t>
      </w:r>
    </w:p>
    <w:p w14:paraId="7746EC84" w14:textId="7C3500DB" w:rsidR="00177C9F" w:rsidRPr="00B057BA" w:rsidRDefault="00C20FBE">
      <w:pPr>
        <w:pStyle w:val="Compact"/>
        <w:numPr>
          <w:ilvl w:val="0"/>
          <w:numId w:val="2"/>
        </w:num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Urządzenia muszą</w:t>
      </w:r>
      <w:r w:rsidR="00B8186D" w:rsidRPr="00B057BA">
        <w:rPr>
          <w:rFonts w:ascii="Calibri" w:hAnsi="Calibri" w:cs="Calibri"/>
          <w:lang w:val="pl-PL"/>
        </w:rPr>
        <w:t xml:space="preserve"> posiadać oznakowanie C</w:t>
      </w:r>
      <w:r w:rsidR="00B519A4" w:rsidRPr="00B057BA">
        <w:rPr>
          <w:rFonts w:ascii="Calibri" w:hAnsi="Calibri" w:cs="Calibri"/>
          <w:lang w:val="pl-PL"/>
        </w:rPr>
        <w:t>E (europejski znak zgodności), świadczące, iż produkt spełnia wymagania prawne Unii Europejskiej w zakresie bezpieczeństwa, zdrowia i ochrony środowiska, dzięki czemu może być legalnie sprzedawany na terenie całego Europejskiego Obszaru Gospodarczego</w:t>
      </w:r>
      <w:r w:rsidR="00B8186D" w:rsidRPr="00B057BA">
        <w:rPr>
          <w:rFonts w:ascii="Calibri" w:hAnsi="Calibri" w:cs="Calibri"/>
          <w:lang w:val="pl-PL"/>
        </w:rPr>
        <w:t>.</w:t>
      </w:r>
    </w:p>
    <w:p w14:paraId="76EC75C4" w14:textId="77777777" w:rsidR="00177C9F" w:rsidRPr="00B057BA" w:rsidRDefault="00B8186D">
      <w:pPr>
        <w:pStyle w:val="Compact"/>
        <w:numPr>
          <w:ilvl w:val="0"/>
          <w:numId w:val="2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Konstrukcja stacji musi być przystosowana do montażu zewnętrznego.</w:t>
      </w:r>
    </w:p>
    <w:p w14:paraId="686EDD1B" w14:textId="77777777" w:rsidR="00177C9F" w:rsidRPr="00B057BA" w:rsidRDefault="00B8186D">
      <w:pPr>
        <w:pStyle w:val="Compact"/>
        <w:numPr>
          <w:ilvl w:val="0"/>
          <w:numId w:val="2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Wszystkie elementy stacji muszą być odporne na warunki atmosferyczne, promieniowanie UV oraz korozję.</w:t>
      </w:r>
    </w:p>
    <w:p w14:paraId="00254D39" w14:textId="77777777" w:rsidR="00177C9F" w:rsidRPr="00B057BA" w:rsidRDefault="00B8186D">
      <w:pPr>
        <w:pStyle w:val="Compact"/>
        <w:numPr>
          <w:ilvl w:val="0"/>
          <w:numId w:val="2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Obudowa wykonana z materiałów odpornych na uszkodzenia mechaniczne.</w:t>
      </w:r>
    </w:p>
    <w:p w14:paraId="42E0882B" w14:textId="77777777" w:rsidR="00A433E8" w:rsidRPr="00440C7D" w:rsidRDefault="00A433E8">
      <w:pPr>
        <w:pStyle w:val="Nagwek3"/>
        <w:rPr>
          <w:rFonts w:ascii="Calibri" w:hAnsi="Calibri" w:cs="Calibri"/>
          <w:color w:val="auto"/>
          <w:sz w:val="20"/>
          <w:szCs w:val="20"/>
          <w:lang w:val="pl-PL"/>
        </w:rPr>
      </w:pPr>
      <w:bookmarkStart w:id="3" w:name="parametry-techniczne"/>
      <w:bookmarkEnd w:id="2"/>
    </w:p>
    <w:p w14:paraId="32103336" w14:textId="543CFDC6" w:rsidR="00177C9F" w:rsidRPr="00A433E8" w:rsidRDefault="00B8186D">
      <w:pPr>
        <w:pStyle w:val="Nagwek3"/>
        <w:rPr>
          <w:rFonts w:ascii="Calibri" w:hAnsi="Calibri" w:cs="Calibri"/>
          <w:color w:val="auto"/>
          <w:u w:val="single"/>
          <w:lang w:val="pl-PL"/>
        </w:rPr>
      </w:pPr>
      <w:r w:rsidRPr="00A433E8">
        <w:rPr>
          <w:rFonts w:ascii="Calibri" w:hAnsi="Calibri" w:cs="Calibri"/>
          <w:color w:val="auto"/>
          <w:u w:val="single"/>
          <w:lang w:val="pl-PL"/>
        </w:rPr>
        <w:t>Parametry techniczne</w:t>
      </w:r>
      <w:r w:rsidR="0082142E" w:rsidRPr="00A433E8">
        <w:rPr>
          <w:rFonts w:ascii="Calibri" w:hAnsi="Calibri" w:cs="Calibri"/>
          <w:color w:val="auto"/>
          <w:u w:val="single"/>
          <w:lang w:val="pl-PL"/>
        </w:rPr>
        <w:t xml:space="preserve"> dla każdej ze stacji</w:t>
      </w:r>
    </w:p>
    <w:p w14:paraId="32897E9A" w14:textId="5CD44EFE" w:rsidR="00177C9F" w:rsidRPr="00B057BA" w:rsidRDefault="00B8186D">
      <w:pPr>
        <w:pStyle w:val="Nagwek4"/>
        <w:rPr>
          <w:rFonts w:ascii="Calibri" w:hAnsi="Calibri" w:cs="Calibri"/>
          <w:color w:val="auto"/>
          <w:lang w:val="pl-PL"/>
        </w:rPr>
      </w:pPr>
      <w:bookmarkStart w:id="4" w:name="parametry-elektryczne"/>
      <w:r w:rsidRPr="00B057BA">
        <w:rPr>
          <w:rFonts w:ascii="Calibri" w:hAnsi="Calibri" w:cs="Calibri"/>
          <w:color w:val="auto"/>
          <w:lang w:val="pl-PL"/>
        </w:rPr>
        <w:t>Parametry elektryczne</w:t>
      </w:r>
    </w:p>
    <w:p w14:paraId="5FCAB5F5" w14:textId="77777777" w:rsidR="00177C9F" w:rsidRPr="00B057BA" w:rsidRDefault="00B8186D">
      <w:pPr>
        <w:numPr>
          <w:ilvl w:val="0"/>
          <w:numId w:val="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Typ stacji: AC (</w:t>
      </w:r>
      <w:proofErr w:type="spellStart"/>
      <w:r w:rsidRPr="00B057BA">
        <w:rPr>
          <w:rFonts w:ascii="Calibri" w:hAnsi="Calibri" w:cs="Calibri"/>
          <w:lang w:val="pl-PL"/>
        </w:rPr>
        <w:t>Mode</w:t>
      </w:r>
      <w:proofErr w:type="spellEnd"/>
      <w:r w:rsidRPr="00B057BA">
        <w:rPr>
          <w:rFonts w:ascii="Calibri" w:hAnsi="Calibri" w:cs="Calibri"/>
          <w:lang w:val="pl-PL"/>
        </w:rPr>
        <w:t xml:space="preserve"> 3).</w:t>
      </w:r>
    </w:p>
    <w:p w14:paraId="7EB353F0" w14:textId="186ED6B5" w:rsidR="00177C9F" w:rsidRPr="00B057BA" w:rsidRDefault="00B8186D">
      <w:pPr>
        <w:numPr>
          <w:ilvl w:val="0"/>
          <w:numId w:val="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Liczba punktów ładowania: minimum 2</w:t>
      </w:r>
      <w:r w:rsidR="00C20FBE">
        <w:rPr>
          <w:rFonts w:ascii="Calibri" w:hAnsi="Calibri" w:cs="Calibri"/>
          <w:lang w:val="pl-PL"/>
        </w:rPr>
        <w:t xml:space="preserve"> dla każdej stacji</w:t>
      </w:r>
      <w:r w:rsidRPr="00B057BA">
        <w:rPr>
          <w:rFonts w:ascii="Calibri" w:hAnsi="Calibri" w:cs="Calibri"/>
          <w:lang w:val="pl-PL"/>
        </w:rPr>
        <w:t>.</w:t>
      </w:r>
    </w:p>
    <w:p w14:paraId="40A81985" w14:textId="77777777" w:rsidR="00177C9F" w:rsidRPr="00B057BA" w:rsidRDefault="00B8186D">
      <w:pPr>
        <w:numPr>
          <w:ilvl w:val="0"/>
          <w:numId w:val="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Moc ładowania:</w:t>
      </w:r>
    </w:p>
    <w:p w14:paraId="0BE7DC8F" w14:textId="55FBF9D0" w:rsidR="00177C9F" w:rsidRPr="00B057BA" w:rsidRDefault="00B8186D" w:rsidP="0082142E">
      <w:pPr>
        <w:pStyle w:val="Compact"/>
        <w:numPr>
          <w:ilvl w:val="0"/>
          <w:numId w:val="27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minimum 22 kW na każdy punkt ładowania,</w:t>
      </w:r>
    </w:p>
    <w:p w14:paraId="59051A3D" w14:textId="0CFB33A0" w:rsidR="00177C9F" w:rsidRPr="00B057BA" w:rsidRDefault="00B8186D" w:rsidP="0082142E">
      <w:pPr>
        <w:pStyle w:val="Compact"/>
        <w:numPr>
          <w:ilvl w:val="0"/>
          <w:numId w:val="27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możliwość jednoczesnego ładowania dwóch pojazdów.</w:t>
      </w:r>
    </w:p>
    <w:p w14:paraId="25E2421E" w14:textId="77777777" w:rsidR="00014C89" w:rsidRPr="00B057BA" w:rsidRDefault="00014C89" w:rsidP="00B057BA">
      <w:pPr>
        <w:pStyle w:val="Compact"/>
        <w:ind w:left="2160"/>
        <w:rPr>
          <w:rFonts w:ascii="Calibri" w:hAnsi="Calibri" w:cs="Calibri"/>
          <w:lang w:val="pl-PL"/>
        </w:rPr>
      </w:pPr>
    </w:p>
    <w:p w14:paraId="33CC6A28" w14:textId="77777777" w:rsidR="00177C9F" w:rsidRPr="00B057BA" w:rsidRDefault="00B8186D">
      <w:pPr>
        <w:numPr>
          <w:ilvl w:val="0"/>
          <w:numId w:val="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 xml:space="preserve">Napięcie zasilania: 400 V AC ±10%, 50 </w:t>
      </w:r>
      <w:proofErr w:type="spellStart"/>
      <w:r w:rsidRPr="00B057BA">
        <w:rPr>
          <w:rFonts w:ascii="Calibri" w:hAnsi="Calibri" w:cs="Calibri"/>
          <w:lang w:val="pl-PL"/>
        </w:rPr>
        <w:t>Hz</w:t>
      </w:r>
      <w:proofErr w:type="spellEnd"/>
      <w:r w:rsidRPr="00B057BA">
        <w:rPr>
          <w:rFonts w:ascii="Calibri" w:hAnsi="Calibri" w:cs="Calibri"/>
          <w:lang w:val="pl-PL"/>
        </w:rPr>
        <w:t>.</w:t>
      </w:r>
    </w:p>
    <w:p w14:paraId="44114BC2" w14:textId="0E9073A6" w:rsidR="00177C9F" w:rsidRPr="00B057BA" w:rsidRDefault="00B8186D">
      <w:pPr>
        <w:numPr>
          <w:ilvl w:val="0"/>
          <w:numId w:val="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 xml:space="preserve">Układ sieciowy: TN-S </w:t>
      </w:r>
    </w:p>
    <w:p w14:paraId="66943966" w14:textId="77777777" w:rsidR="00177C9F" w:rsidRPr="00B057BA" w:rsidRDefault="00B8186D">
      <w:pPr>
        <w:numPr>
          <w:ilvl w:val="0"/>
          <w:numId w:val="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Maksymalny prąd ładowania:</w:t>
      </w:r>
    </w:p>
    <w:p w14:paraId="5F6AFBC8" w14:textId="20C6F423" w:rsidR="00177C9F" w:rsidRPr="00B057BA" w:rsidRDefault="00B8186D" w:rsidP="0082142E">
      <w:pPr>
        <w:pStyle w:val="Compact"/>
        <w:numPr>
          <w:ilvl w:val="0"/>
          <w:numId w:val="24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32 A na fazę dla każdego punktu ładowania.</w:t>
      </w:r>
    </w:p>
    <w:p w14:paraId="04B7424E" w14:textId="1D0CB055" w:rsidR="00177C9F" w:rsidRPr="00B057BA" w:rsidRDefault="00B8186D">
      <w:pPr>
        <w:pStyle w:val="Nagwek4"/>
        <w:rPr>
          <w:rFonts w:ascii="Calibri" w:hAnsi="Calibri" w:cs="Calibri"/>
          <w:color w:val="auto"/>
          <w:lang w:val="pl-PL"/>
        </w:rPr>
      </w:pPr>
      <w:bookmarkStart w:id="5" w:name="gniazda-ładowania"/>
      <w:bookmarkEnd w:id="4"/>
      <w:r w:rsidRPr="00B057BA">
        <w:rPr>
          <w:rFonts w:ascii="Calibri" w:hAnsi="Calibri" w:cs="Calibri"/>
          <w:color w:val="auto"/>
          <w:lang w:val="pl-PL"/>
        </w:rPr>
        <w:t>Gniazda ładowania</w:t>
      </w:r>
    </w:p>
    <w:p w14:paraId="05776C34" w14:textId="77777777" w:rsidR="00177C9F" w:rsidRPr="00B057BA" w:rsidRDefault="00B8186D">
      <w:pPr>
        <w:numPr>
          <w:ilvl w:val="0"/>
          <w:numId w:val="6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Stacja musi być wyposażona w:</w:t>
      </w:r>
    </w:p>
    <w:p w14:paraId="517EAD67" w14:textId="77777777" w:rsidR="00177C9F" w:rsidRPr="00B057BA" w:rsidRDefault="00B8186D" w:rsidP="0082142E">
      <w:pPr>
        <w:pStyle w:val="Compact"/>
        <w:numPr>
          <w:ilvl w:val="0"/>
          <w:numId w:val="24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dwa gniazda ładowania typu 2 zgodne z normą IEC 62196-2.</w:t>
      </w:r>
    </w:p>
    <w:p w14:paraId="03CF3033" w14:textId="77777777" w:rsidR="00177C9F" w:rsidRPr="00B057BA" w:rsidRDefault="00B8186D">
      <w:pPr>
        <w:numPr>
          <w:ilvl w:val="0"/>
          <w:numId w:val="6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Każde gniazdo musi posiadać niezależny tor zasilania i sterowania.</w:t>
      </w:r>
    </w:p>
    <w:p w14:paraId="3E78B798" w14:textId="21956B6A" w:rsidR="00177C9F" w:rsidRPr="00A433E8" w:rsidRDefault="00B8186D">
      <w:pPr>
        <w:pStyle w:val="Nagwek3"/>
        <w:rPr>
          <w:rFonts w:ascii="Calibri" w:hAnsi="Calibri" w:cs="Calibri"/>
          <w:color w:val="auto"/>
          <w:u w:val="single"/>
          <w:lang w:val="pl-PL"/>
        </w:rPr>
      </w:pPr>
      <w:bookmarkStart w:id="6" w:name="funkcjonalność"/>
      <w:bookmarkEnd w:id="3"/>
      <w:bookmarkEnd w:id="5"/>
      <w:r w:rsidRPr="00A433E8">
        <w:rPr>
          <w:rFonts w:ascii="Calibri" w:hAnsi="Calibri" w:cs="Calibri"/>
          <w:color w:val="auto"/>
          <w:u w:val="single"/>
          <w:lang w:val="pl-PL"/>
        </w:rPr>
        <w:lastRenderedPageBreak/>
        <w:t>Funkcjonalność</w:t>
      </w:r>
    </w:p>
    <w:p w14:paraId="38281C5C" w14:textId="3B3111A1" w:rsidR="00177C9F" w:rsidRPr="00B057BA" w:rsidRDefault="0082142E">
      <w:pPr>
        <w:pStyle w:val="FirstParagraph"/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 xml:space="preserve">Każda ze stacji </w:t>
      </w:r>
      <w:r w:rsidR="00B8186D" w:rsidRPr="00B057BA">
        <w:rPr>
          <w:rFonts w:ascii="Calibri" w:hAnsi="Calibri" w:cs="Calibri"/>
          <w:lang w:val="pl-PL"/>
        </w:rPr>
        <w:t>musi umożliwiać:</w:t>
      </w:r>
    </w:p>
    <w:p w14:paraId="75D4BC9A" w14:textId="77777777" w:rsidR="00177C9F" w:rsidRPr="00B057BA" w:rsidRDefault="00B8186D">
      <w:pPr>
        <w:numPr>
          <w:ilvl w:val="0"/>
          <w:numId w:val="8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Jednoczesne ładowanie dwóch pojazdów elektrycznych.</w:t>
      </w:r>
    </w:p>
    <w:p w14:paraId="7D544F36" w14:textId="77777777" w:rsidR="00177C9F" w:rsidRPr="00B057BA" w:rsidRDefault="00B8186D">
      <w:pPr>
        <w:numPr>
          <w:ilvl w:val="0"/>
          <w:numId w:val="8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Dynamiczne lub statyczne zarządzanie mocą pomiędzy punktami ładowania.</w:t>
      </w:r>
    </w:p>
    <w:p w14:paraId="266FC0C8" w14:textId="77777777" w:rsidR="00177C9F" w:rsidRPr="00B057BA" w:rsidRDefault="00B8186D">
      <w:pPr>
        <w:numPr>
          <w:ilvl w:val="0"/>
          <w:numId w:val="8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Autoryzację użytkowników za pomocą:</w:t>
      </w:r>
    </w:p>
    <w:p w14:paraId="28437D5E" w14:textId="53384129" w:rsidR="00177C9F" w:rsidRPr="00B057BA" w:rsidRDefault="00B8186D" w:rsidP="0082142E">
      <w:pPr>
        <w:pStyle w:val="Compact"/>
        <w:numPr>
          <w:ilvl w:val="0"/>
          <w:numId w:val="26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kart RFID</w:t>
      </w:r>
      <w:r w:rsidR="00D10E92" w:rsidRPr="00B057BA">
        <w:rPr>
          <w:rFonts w:ascii="Calibri" w:hAnsi="Calibri" w:cs="Calibri"/>
          <w:lang w:val="pl-PL"/>
        </w:rPr>
        <w:t xml:space="preserve"> w ilości min. 10 szt.</w:t>
      </w:r>
      <w:r w:rsidRPr="00B057BA">
        <w:rPr>
          <w:rFonts w:ascii="Calibri" w:hAnsi="Calibri" w:cs="Calibri"/>
          <w:lang w:val="pl-PL"/>
        </w:rPr>
        <w:t>,</w:t>
      </w:r>
    </w:p>
    <w:p w14:paraId="402D4847" w14:textId="3028AA92" w:rsidR="00177C9F" w:rsidRDefault="00B8186D" w:rsidP="0082142E">
      <w:pPr>
        <w:pStyle w:val="Compact"/>
        <w:numPr>
          <w:ilvl w:val="0"/>
          <w:numId w:val="26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aplikacji mobilnej lub portalu internetowego.</w:t>
      </w:r>
    </w:p>
    <w:p w14:paraId="54EA3E4B" w14:textId="77777777" w:rsidR="00EC02B2" w:rsidRPr="00B057BA" w:rsidRDefault="00EC02B2" w:rsidP="00EC02B2">
      <w:pPr>
        <w:pStyle w:val="Compact"/>
        <w:ind w:left="2160"/>
        <w:rPr>
          <w:rFonts w:ascii="Calibri" w:hAnsi="Calibri" w:cs="Calibri"/>
          <w:lang w:val="pl-PL"/>
        </w:rPr>
      </w:pPr>
    </w:p>
    <w:p w14:paraId="243AB06C" w14:textId="77777777" w:rsidR="00177C9F" w:rsidRPr="00B057BA" w:rsidRDefault="00B8186D">
      <w:pPr>
        <w:numPr>
          <w:ilvl w:val="0"/>
          <w:numId w:val="8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Rejestrację parametrów procesu ładowania.</w:t>
      </w:r>
    </w:p>
    <w:p w14:paraId="7A8EF6E6" w14:textId="77777777" w:rsidR="00177C9F" w:rsidRPr="00B057BA" w:rsidRDefault="00B8186D">
      <w:pPr>
        <w:numPr>
          <w:ilvl w:val="0"/>
          <w:numId w:val="8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Pomiar zużytej energii dla każdego punktu ładowania oddzielnie.</w:t>
      </w:r>
    </w:p>
    <w:p w14:paraId="59A2C353" w14:textId="77777777" w:rsidR="00177C9F" w:rsidRPr="00B057BA" w:rsidRDefault="00B8186D">
      <w:pPr>
        <w:numPr>
          <w:ilvl w:val="0"/>
          <w:numId w:val="8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Sygnalizację stanu pracy za pomocą diod LED.</w:t>
      </w:r>
    </w:p>
    <w:p w14:paraId="0F0C2F7D" w14:textId="77777777" w:rsidR="00A433E8" w:rsidRPr="00440C7D" w:rsidRDefault="00A433E8">
      <w:pPr>
        <w:pStyle w:val="Nagwek3"/>
        <w:rPr>
          <w:rFonts w:ascii="Calibri" w:hAnsi="Calibri" w:cs="Calibri"/>
          <w:color w:val="auto"/>
          <w:sz w:val="20"/>
          <w:szCs w:val="20"/>
          <w:lang w:val="pl-PL"/>
        </w:rPr>
      </w:pPr>
      <w:bookmarkStart w:id="7" w:name="komunikacja-i-zdalne-zarządzanie"/>
      <w:bookmarkEnd w:id="6"/>
    </w:p>
    <w:p w14:paraId="542C2509" w14:textId="3AD4C166" w:rsidR="00177C9F" w:rsidRPr="00A433E8" w:rsidRDefault="00B8186D">
      <w:pPr>
        <w:pStyle w:val="Nagwek3"/>
        <w:rPr>
          <w:rFonts w:ascii="Calibri" w:hAnsi="Calibri" w:cs="Calibri"/>
          <w:color w:val="auto"/>
          <w:u w:val="single"/>
          <w:lang w:val="pl-PL"/>
        </w:rPr>
      </w:pPr>
      <w:r w:rsidRPr="00A433E8">
        <w:rPr>
          <w:rFonts w:ascii="Calibri" w:hAnsi="Calibri" w:cs="Calibri"/>
          <w:color w:val="auto"/>
          <w:u w:val="single"/>
          <w:lang w:val="pl-PL"/>
        </w:rPr>
        <w:t>Komunikacja i zdalne zarządzanie</w:t>
      </w:r>
    </w:p>
    <w:p w14:paraId="3C95BAF6" w14:textId="29D3F53B" w:rsidR="00177C9F" w:rsidRPr="00B057BA" w:rsidRDefault="00B8186D">
      <w:pPr>
        <w:pStyle w:val="Nagwek4"/>
        <w:rPr>
          <w:rFonts w:ascii="Calibri" w:hAnsi="Calibri" w:cs="Calibri"/>
          <w:color w:val="auto"/>
          <w:lang w:val="pl-PL"/>
        </w:rPr>
      </w:pPr>
      <w:bookmarkStart w:id="8" w:name="moduł-komunikacyjny"/>
      <w:r w:rsidRPr="00B057BA">
        <w:rPr>
          <w:rFonts w:ascii="Calibri" w:hAnsi="Calibri" w:cs="Calibri"/>
          <w:color w:val="auto"/>
          <w:lang w:val="pl-PL"/>
        </w:rPr>
        <w:t>Moduł komunikacyjny</w:t>
      </w:r>
    </w:p>
    <w:p w14:paraId="57325066" w14:textId="77777777" w:rsidR="00177C9F" w:rsidRPr="00B057BA" w:rsidRDefault="00B8186D">
      <w:pPr>
        <w:pStyle w:val="FirstParagraph"/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Stacja musi być wyposażona w modem GSM obsługujący minimum:</w:t>
      </w:r>
    </w:p>
    <w:p w14:paraId="40433B83" w14:textId="077D23A1" w:rsidR="00177C9F" w:rsidRPr="00B057BA" w:rsidRDefault="00FD20E6" w:rsidP="0082142E">
      <w:pPr>
        <w:pStyle w:val="Compact"/>
        <w:numPr>
          <w:ilvl w:val="0"/>
          <w:numId w:val="25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 xml:space="preserve">min. </w:t>
      </w:r>
      <w:r w:rsidR="00B8186D" w:rsidRPr="00B057BA">
        <w:rPr>
          <w:rFonts w:ascii="Calibri" w:hAnsi="Calibri" w:cs="Calibri"/>
          <w:lang w:val="pl-PL"/>
        </w:rPr>
        <w:t>LTE (4G),</w:t>
      </w:r>
    </w:p>
    <w:p w14:paraId="6E4EDDFD" w14:textId="6927CFEA" w:rsidR="00177C9F" w:rsidRPr="00B057BA" w:rsidRDefault="00B519A4" w:rsidP="0082142E">
      <w:pPr>
        <w:pStyle w:val="Compact"/>
        <w:numPr>
          <w:ilvl w:val="0"/>
          <w:numId w:val="25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do usunię</w:t>
      </w:r>
      <w:r w:rsidR="00014C89">
        <w:rPr>
          <w:rFonts w:ascii="Calibri" w:hAnsi="Calibri" w:cs="Calibri"/>
          <w:lang w:val="pl-PL"/>
        </w:rPr>
        <w:t>c</w:t>
      </w:r>
      <w:r w:rsidRPr="00B057BA">
        <w:rPr>
          <w:rFonts w:ascii="Calibri" w:hAnsi="Calibri" w:cs="Calibri"/>
          <w:lang w:val="pl-PL"/>
        </w:rPr>
        <w:t>ia standard wyłączony</w:t>
      </w:r>
    </w:p>
    <w:p w14:paraId="62A72519" w14:textId="4D90AC27" w:rsidR="00177C9F" w:rsidRPr="00B057BA" w:rsidRDefault="00B8186D" w:rsidP="0082142E">
      <w:pPr>
        <w:pStyle w:val="Compact"/>
        <w:numPr>
          <w:ilvl w:val="0"/>
          <w:numId w:val="25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GPRS (2G).</w:t>
      </w:r>
    </w:p>
    <w:p w14:paraId="41472964" w14:textId="5EA5A9DD" w:rsidR="00177C9F" w:rsidRPr="00B057BA" w:rsidRDefault="00B8186D">
      <w:pPr>
        <w:pStyle w:val="Nagwek4"/>
        <w:rPr>
          <w:rFonts w:ascii="Calibri" w:hAnsi="Calibri" w:cs="Calibri"/>
          <w:color w:val="auto"/>
          <w:lang w:val="pl-PL"/>
        </w:rPr>
      </w:pPr>
      <w:bookmarkStart w:id="9" w:name="system-zarządzania"/>
      <w:bookmarkEnd w:id="8"/>
      <w:r w:rsidRPr="00B057BA">
        <w:rPr>
          <w:rFonts w:ascii="Calibri" w:hAnsi="Calibri" w:cs="Calibri"/>
          <w:color w:val="auto"/>
          <w:lang w:val="pl-PL"/>
        </w:rPr>
        <w:t>System zarządzania</w:t>
      </w:r>
    </w:p>
    <w:p w14:paraId="620BBE16" w14:textId="77777777" w:rsidR="00177C9F" w:rsidRPr="00B057BA" w:rsidRDefault="00B8186D">
      <w:pPr>
        <w:pStyle w:val="FirstParagraph"/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Wymagane jest zapewnienie platformy umożliwiającej:</w:t>
      </w:r>
    </w:p>
    <w:p w14:paraId="77884D3F" w14:textId="77777777" w:rsidR="00177C9F" w:rsidRPr="00B057BA" w:rsidRDefault="00B8186D">
      <w:pPr>
        <w:pStyle w:val="Compac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Zdalny dostęp przez przeglądarkę internetową.</w:t>
      </w:r>
    </w:p>
    <w:p w14:paraId="4308625F" w14:textId="77777777" w:rsidR="00177C9F" w:rsidRPr="00B057BA" w:rsidRDefault="00B8186D">
      <w:pPr>
        <w:pStyle w:val="Compac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Monitorowanie stanu pracy stacji w czasie rzeczywistym.</w:t>
      </w:r>
    </w:p>
    <w:p w14:paraId="33B2B359" w14:textId="77777777" w:rsidR="00177C9F" w:rsidRPr="00B057BA" w:rsidRDefault="00B8186D">
      <w:pPr>
        <w:pStyle w:val="Compac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Zdalne uruchamianie i kończenie sesji ładowania.</w:t>
      </w:r>
    </w:p>
    <w:p w14:paraId="69973931" w14:textId="77777777" w:rsidR="00177C9F" w:rsidRPr="00B057BA" w:rsidRDefault="00B8186D">
      <w:pPr>
        <w:pStyle w:val="Compac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Zdalną diagnostykę urządzenia.</w:t>
      </w:r>
    </w:p>
    <w:p w14:paraId="697A012A" w14:textId="77777777" w:rsidR="00177C9F" w:rsidRPr="00B057BA" w:rsidRDefault="00B8186D">
      <w:pPr>
        <w:pStyle w:val="Compac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 xml:space="preserve">Odczyt historii </w:t>
      </w:r>
      <w:proofErr w:type="spellStart"/>
      <w:r w:rsidRPr="00B057BA">
        <w:rPr>
          <w:rFonts w:ascii="Calibri" w:hAnsi="Calibri" w:cs="Calibri"/>
          <w:lang w:val="pl-PL"/>
        </w:rPr>
        <w:t>ładowań</w:t>
      </w:r>
      <w:proofErr w:type="spellEnd"/>
      <w:r w:rsidRPr="00B057BA">
        <w:rPr>
          <w:rFonts w:ascii="Calibri" w:hAnsi="Calibri" w:cs="Calibri"/>
          <w:lang w:val="pl-PL"/>
        </w:rPr>
        <w:t>.</w:t>
      </w:r>
    </w:p>
    <w:p w14:paraId="088B8579" w14:textId="77777777" w:rsidR="00177C9F" w:rsidRPr="00B057BA" w:rsidRDefault="00B8186D">
      <w:pPr>
        <w:pStyle w:val="Compac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Generowanie raportów zużycia energii.</w:t>
      </w:r>
    </w:p>
    <w:p w14:paraId="6B8C24EF" w14:textId="77777777" w:rsidR="00177C9F" w:rsidRPr="00B057BA" w:rsidRDefault="00B8186D">
      <w:pPr>
        <w:pStyle w:val="Compac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Zarządzanie użytkownikami i uprawnieniami.</w:t>
      </w:r>
    </w:p>
    <w:p w14:paraId="7A71C494" w14:textId="77777777" w:rsidR="00177C9F" w:rsidRPr="00B057BA" w:rsidRDefault="00B8186D">
      <w:pPr>
        <w:pStyle w:val="Compac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Aktualizację oprogramowania stacji zdalnie (OTA).</w:t>
      </w:r>
    </w:p>
    <w:p w14:paraId="798F675C" w14:textId="77777777" w:rsidR="00177C9F" w:rsidRPr="00B057BA" w:rsidRDefault="00B8186D">
      <w:pPr>
        <w:pStyle w:val="Compac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Powiadomienia o awariach i zdarzeniach.</w:t>
      </w:r>
    </w:p>
    <w:p w14:paraId="0D7D2F88" w14:textId="6409EE04" w:rsidR="00177C9F" w:rsidRPr="00B057BA" w:rsidRDefault="00B8186D">
      <w:pPr>
        <w:pStyle w:val="Nagwek4"/>
        <w:rPr>
          <w:rFonts w:ascii="Calibri" w:hAnsi="Calibri" w:cs="Calibri"/>
          <w:color w:val="auto"/>
          <w:lang w:val="pl-PL"/>
        </w:rPr>
      </w:pPr>
      <w:bookmarkStart w:id="10" w:name="protokoły-komunikacyjne"/>
      <w:bookmarkEnd w:id="9"/>
      <w:r w:rsidRPr="00B057BA">
        <w:rPr>
          <w:rFonts w:ascii="Calibri" w:hAnsi="Calibri" w:cs="Calibri"/>
          <w:color w:val="auto"/>
          <w:lang w:val="pl-PL"/>
        </w:rPr>
        <w:t>Protokoły komunikacyjne</w:t>
      </w:r>
    </w:p>
    <w:p w14:paraId="169538AB" w14:textId="77777777" w:rsidR="00177C9F" w:rsidRPr="00B057BA" w:rsidRDefault="00B8186D">
      <w:pPr>
        <w:pStyle w:val="Compact"/>
        <w:numPr>
          <w:ilvl w:val="0"/>
          <w:numId w:val="12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Obsługa protokołu OCPP 1.6J lub nowszego.</w:t>
      </w:r>
    </w:p>
    <w:p w14:paraId="75ABBDCD" w14:textId="77777777" w:rsidR="00177C9F" w:rsidRPr="00B057BA" w:rsidRDefault="00B8186D">
      <w:pPr>
        <w:pStyle w:val="Compact"/>
        <w:numPr>
          <w:ilvl w:val="0"/>
          <w:numId w:val="12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Możliwość integracji z zewnętrznymi systemami zarządzania stacjami ładowania.</w:t>
      </w:r>
    </w:p>
    <w:p w14:paraId="589D5ED4" w14:textId="77777777" w:rsidR="00177C9F" w:rsidRPr="00B057BA" w:rsidRDefault="00B8186D">
      <w:pPr>
        <w:pStyle w:val="Compact"/>
        <w:numPr>
          <w:ilvl w:val="0"/>
          <w:numId w:val="12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Komunikacja szyfrowana z wykorzystaniem TLS/SSL.</w:t>
      </w:r>
    </w:p>
    <w:p w14:paraId="003D32A0" w14:textId="77777777" w:rsidR="00A433E8" w:rsidRDefault="00A433E8">
      <w:pPr>
        <w:pStyle w:val="Nagwek3"/>
        <w:rPr>
          <w:rFonts w:ascii="Calibri" w:hAnsi="Calibri" w:cs="Calibri"/>
          <w:color w:val="auto"/>
          <w:lang w:val="pl-PL"/>
        </w:rPr>
      </w:pPr>
      <w:bookmarkStart w:id="11" w:name="zabezpieczenia"/>
      <w:bookmarkEnd w:id="7"/>
      <w:bookmarkEnd w:id="10"/>
    </w:p>
    <w:p w14:paraId="284BC083" w14:textId="6186822F" w:rsidR="00177C9F" w:rsidRPr="00A433E8" w:rsidRDefault="00B8186D">
      <w:pPr>
        <w:pStyle w:val="Nagwek3"/>
        <w:rPr>
          <w:rFonts w:ascii="Calibri" w:hAnsi="Calibri" w:cs="Calibri"/>
          <w:color w:val="auto"/>
          <w:u w:val="single"/>
          <w:lang w:val="pl-PL"/>
        </w:rPr>
      </w:pPr>
      <w:r w:rsidRPr="00A433E8">
        <w:rPr>
          <w:rFonts w:ascii="Calibri" w:hAnsi="Calibri" w:cs="Calibri"/>
          <w:color w:val="auto"/>
          <w:u w:val="single"/>
          <w:lang w:val="pl-PL"/>
        </w:rPr>
        <w:t>Zabezpieczenia</w:t>
      </w:r>
    </w:p>
    <w:p w14:paraId="7D251EBA" w14:textId="77777777" w:rsidR="00177C9F" w:rsidRPr="00B057BA" w:rsidRDefault="00B8186D">
      <w:pPr>
        <w:pStyle w:val="FirstParagraph"/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Stacja musi posiadać co najmniej:</w:t>
      </w:r>
    </w:p>
    <w:p w14:paraId="1418CE2B" w14:textId="77777777" w:rsidR="00177C9F" w:rsidRPr="00B057BA" w:rsidRDefault="00B8186D">
      <w:pPr>
        <w:numPr>
          <w:ilvl w:val="0"/>
          <w:numId w:val="1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Zabezpieczenie nadprądowe.</w:t>
      </w:r>
    </w:p>
    <w:p w14:paraId="16AA0032" w14:textId="77777777" w:rsidR="00177C9F" w:rsidRPr="00B057BA" w:rsidRDefault="00B8186D">
      <w:pPr>
        <w:numPr>
          <w:ilvl w:val="0"/>
          <w:numId w:val="1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Zabezpieczenie różnicowoprądowe:</w:t>
      </w:r>
    </w:p>
    <w:p w14:paraId="12D636F6" w14:textId="77777777" w:rsidR="00177C9F" w:rsidRPr="00B057BA" w:rsidRDefault="00B8186D" w:rsidP="00B057BA">
      <w:pPr>
        <w:pStyle w:val="Compact"/>
        <w:numPr>
          <w:ilvl w:val="1"/>
          <w:numId w:val="29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 xml:space="preserve">typ A wraz z detekcją prądu stałego DC 6 </w:t>
      </w:r>
      <w:proofErr w:type="spellStart"/>
      <w:r w:rsidRPr="00B057BA">
        <w:rPr>
          <w:rFonts w:ascii="Calibri" w:hAnsi="Calibri" w:cs="Calibri"/>
          <w:lang w:val="pl-PL"/>
        </w:rPr>
        <w:t>mA</w:t>
      </w:r>
      <w:proofErr w:type="spellEnd"/>
      <w:r w:rsidRPr="00B057BA">
        <w:rPr>
          <w:rFonts w:ascii="Calibri" w:hAnsi="Calibri" w:cs="Calibri"/>
          <w:lang w:val="pl-PL"/>
        </w:rPr>
        <w:t xml:space="preserve"> lub</w:t>
      </w:r>
    </w:p>
    <w:p w14:paraId="3F074911" w14:textId="571D89E6" w:rsidR="00177C9F" w:rsidRDefault="00C20FBE" w:rsidP="00B057BA">
      <w:pPr>
        <w:pStyle w:val="Compact"/>
        <w:numPr>
          <w:ilvl w:val="1"/>
          <w:numId w:val="29"/>
        </w:num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typ B</w:t>
      </w:r>
    </w:p>
    <w:p w14:paraId="6B848CE1" w14:textId="77777777" w:rsidR="00C20FBE" w:rsidRPr="00B057BA" w:rsidRDefault="00C20FBE" w:rsidP="00C20FBE">
      <w:pPr>
        <w:pStyle w:val="Compact"/>
        <w:ind w:left="1440"/>
        <w:rPr>
          <w:rFonts w:ascii="Calibri" w:hAnsi="Calibri" w:cs="Calibri"/>
          <w:lang w:val="pl-PL"/>
        </w:rPr>
      </w:pPr>
    </w:p>
    <w:p w14:paraId="158AF8E1" w14:textId="77777777" w:rsidR="00177C9F" w:rsidRPr="00B057BA" w:rsidRDefault="00B8186D">
      <w:pPr>
        <w:numPr>
          <w:ilvl w:val="0"/>
          <w:numId w:val="1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Zabezpieczenie przeciwprzepięciowe.</w:t>
      </w:r>
    </w:p>
    <w:p w14:paraId="0F7A9234" w14:textId="77777777" w:rsidR="00177C9F" w:rsidRPr="00B057BA" w:rsidRDefault="00B8186D">
      <w:pPr>
        <w:numPr>
          <w:ilvl w:val="0"/>
          <w:numId w:val="1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Zabezpieczenie przed zanikiem i asymetrią faz.</w:t>
      </w:r>
    </w:p>
    <w:p w14:paraId="6C478CC9" w14:textId="77777777" w:rsidR="00177C9F" w:rsidRPr="00B057BA" w:rsidRDefault="00B8186D">
      <w:pPr>
        <w:numPr>
          <w:ilvl w:val="0"/>
          <w:numId w:val="1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Automatyczne wyłączenie zasilania w przypadku uszkodzenia przewodu ochronnego.</w:t>
      </w:r>
    </w:p>
    <w:p w14:paraId="12915DD9" w14:textId="77777777" w:rsidR="00A433E8" w:rsidRPr="00440C7D" w:rsidRDefault="00A433E8">
      <w:pPr>
        <w:pStyle w:val="Nagwek3"/>
        <w:rPr>
          <w:rFonts w:ascii="Calibri" w:hAnsi="Calibri" w:cs="Calibri"/>
          <w:color w:val="auto"/>
          <w:sz w:val="20"/>
          <w:szCs w:val="20"/>
          <w:lang w:val="pl-PL"/>
        </w:rPr>
      </w:pPr>
      <w:bookmarkStart w:id="12" w:name="warunki-środowiskowe"/>
      <w:bookmarkEnd w:id="11"/>
    </w:p>
    <w:p w14:paraId="0FF0E831" w14:textId="46CBC6AB" w:rsidR="00177C9F" w:rsidRPr="00A433E8" w:rsidRDefault="00B8186D">
      <w:pPr>
        <w:pStyle w:val="Nagwek3"/>
        <w:rPr>
          <w:rFonts w:ascii="Calibri" w:hAnsi="Calibri" w:cs="Calibri"/>
          <w:color w:val="auto"/>
          <w:u w:val="single"/>
          <w:lang w:val="pl-PL"/>
        </w:rPr>
      </w:pPr>
      <w:r w:rsidRPr="00A433E8">
        <w:rPr>
          <w:rFonts w:ascii="Calibri" w:hAnsi="Calibri" w:cs="Calibri"/>
          <w:color w:val="auto"/>
          <w:u w:val="single"/>
          <w:lang w:val="pl-PL"/>
        </w:rPr>
        <w:t>Warunki środowiskowe</w:t>
      </w:r>
    </w:p>
    <w:p w14:paraId="28086C4E" w14:textId="77777777" w:rsidR="00177C9F" w:rsidRPr="00B057BA" w:rsidRDefault="00B8186D">
      <w:pPr>
        <w:numPr>
          <w:ilvl w:val="0"/>
          <w:numId w:val="15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Stopień ochrony obudowy: minimum IP54.</w:t>
      </w:r>
    </w:p>
    <w:p w14:paraId="662FB145" w14:textId="77777777" w:rsidR="00177C9F" w:rsidRPr="00B057BA" w:rsidRDefault="00B8186D">
      <w:pPr>
        <w:numPr>
          <w:ilvl w:val="0"/>
          <w:numId w:val="15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Odporność mechaniczna: minimum IK10.</w:t>
      </w:r>
    </w:p>
    <w:p w14:paraId="4EB0821A" w14:textId="77777777" w:rsidR="00177C9F" w:rsidRPr="00B057BA" w:rsidRDefault="00B8186D">
      <w:pPr>
        <w:numPr>
          <w:ilvl w:val="0"/>
          <w:numId w:val="15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Temperatura pracy:</w:t>
      </w:r>
    </w:p>
    <w:p w14:paraId="647BF7B5" w14:textId="77777777" w:rsidR="00177C9F" w:rsidRPr="00B057BA" w:rsidRDefault="00B8186D" w:rsidP="00B057BA">
      <w:pPr>
        <w:pStyle w:val="Compact"/>
        <w:numPr>
          <w:ilvl w:val="1"/>
          <w:numId w:val="30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od -25°C do +50°C.</w:t>
      </w:r>
    </w:p>
    <w:p w14:paraId="02DAD9E9" w14:textId="77777777" w:rsidR="00177C9F" w:rsidRPr="00B057BA" w:rsidRDefault="00B8186D">
      <w:pPr>
        <w:numPr>
          <w:ilvl w:val="0"/>
          <w:numId w:val="15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Wilgotność względna:</w:t>
      </w:r>
    </w:p>
    <w:p w14:paraId="20E67C7D" w14:textId="77777777" w:rsidR="00177C9F" w:rsidRPr="00B057BA" w:rsidRDefault="00B8186D" w:rsidP="00B057BA">
      <w:pPr>
        <w:pStyle w:val="Compact"/>
        <w:numPr>
          <w:ilvl w:val="1"/>
          <w:numId w:val="3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do 95% bez kondensacji.</w:t>
      </w:r>
    </w:p>
    <w:p w14:paraId="7D4FDAF3" w14:textId="77777777" w:rsidR="00A433E8" w:rsidRPr="00440C7D" w:rsidRDefault="00A433E8">
      <w:pPr>
        <w:pStyle w:val="Nagwek3"/>
        <w:rPr>
          <w:rFonts w:ascii="Calibri" w:hAnsi="Calibri" w:cs="Calibri"/>
          <w:color w:val="auto"/>
          <w:sz w:val="20"/>
          <w:szCs w:val="20"/>
          <w:u w:val="single"/>
          <w:lang w:val="pl-PL"/>
        </w:rPr>
      </w:pPr>
      <w:bookmarkStart w:id="13" w:name="wymagania-dotyczące-pomiarów-energii"/>
      <w:bookmarkEnd w:id="12"/>
    </w:p>
    <w:p w14:paraId="45428DC5" w14:textId="6DCA19E2" w:rsidR="00177C9F" w:rsidRPr="00A433E8" w:rsidRDefault="00B8186D">
      <w:pPr>
        <w:pStyle w:val="Nagwek3"/>
        <w:rPr>
          <w:rFonts w:ascii="Calibri" w:hAnsi="Calibri" w:cs="Calibri"/>
          <w:color w:val="auto"/>
          <w:u w:val="single"/>
          <w:lang w:val="pl-PL"/>
        </w:rPr>
      </w:pPr>
      <w:r w:rsidRPr="00A433E8">
        <w:rPr>
          <w:rFonts w:ascii="Calibri" w:hAnsi="Calibri" w:cs="Calibri"/>
          <w:color w:val="auto"/>
          <w:u w:val="single"/>
          <w:lang w:val="pl-PL"/>
        </w:rPr>
        <w:t>Wymagania dotyczące pomiarów energii</w:t>
      </w:r>
    </w:p>
    <w:p w14:paraId="25459E8D" w14:textId="28A173F5" w:rsidR="00177C9F" w:rsidRPr="00B057BA" w:rsidRDefault="00B8186D">
      <w:pPr>
        <w:pStyle w:val="Compact"/>
        <w:numPr>
          <w:ilvl w:val="0"/>
          <w:numId w:val="18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 xml:space="preserve">Każdy punkt ładowania musi być wyposażony w </w:t>
      </w:r>
      <w:r w:rsidR="00EC02B2">
        <w:rPr>
          <w:rFonts w:ascii="Calibri" w:hAnsi="Calibri" w:cs="Calibri"/>
          <w:lang w:val="pl-PL"/>
        </w:rPr>
        <w:t xml:space="preserve">układ pomiarowy </w:t>
      </w:r>
      <w:r w:rsidRPr="00B057BA">
        <w:rPr>
          <w:rFonts w:ascii="Calibri" w:hAnsi="Calibri" w:cs="Calibri"/>
          <w:lang w:val="pl-PL"/>
        </w:rPr>
        <w:t>.</w:t>
      </w:r>
    </w:p>
    <w:p w14:paraId="7AE054D8" w14:textId="77777777" w:rsidR="00177C9F" w:rsidRPr="00B057BA" w:rsidRDefault="00B8186D">
      <w:pPr>
        <w:pStyle w:val="Compact"/>
        <w:numPr>
          <w:ilvl w:val="0"/>
          <w:numId w:val="18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Klasa dokładności pomiaru: minimum klasa B zgodnie z MID.</w:t>
      </w:r>
    </w:p>
    <w:p w14:paraId="0B23E991" w14:textId="77777777" w:rsidR="00177C9F" w:rsidRPr="00B057BA" w:rsidRDefault="00B8186D">
      <w:pPr>
        <w:pStyle w:val="Compact"/>
        <w:numPr>
          <w:ilvl w:val="0"/>
          <w:numId w:val="18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Dane pomiarowe muszą być dostępne z poziomu systemu zarządzania.</w:t>
      </w:r>
    </w:p>
    <w:p w14:paraId="4E0E7C77" w14:textId="77777777" w:rsidR="00A433E8" w:rsidRPr="00440C7D" w:rsidRDefault="00A433E8">
      <w:pPr>
        <w:pStyle w:val="Nagwek3"/>
        <w:rPr>
          <w:rFonts w:ascii="Calibri" w:hAnsi="Calibri" w:cs="Calibri"/>
          <w:color w:val="auto"/>
          <w:sz w:val="20"/>
          <w:szCs w:val="20"/>
          <w:u w:val="single"/>
          <w:lang w:val="pl-PL"/>
        </w:rPr>
      </w:pPr>
      <w:bookmarkStart w:id="14" w:name="wymagane-normy-i-zgodność"/>
      <w:bookmarkEnd w:id="13"/>
    </w:p>
    <w:p w14:paraId="7BC42654" w14:textId="7B8F932F" w:rsidR="00177C9F" w:rsidRPr="00A433E8" w:rsidRDefault="00B8186D">
      <w:pPr>
        <w:pStyle w:val="Nagwek3"/>
        <w:rPr>
          <w:rFonts w:ascii="Calibri" w:hAnsi="Calibri" w:cs="Calibri"/>
          <w:color w:val="auto"/>
          <w:u w:val="single"/>
          <w:lang w:val="pl-PL"/>
        </w:rPr>
      </w:pPr>
      <w:r w:rsidRPr="00A433E8">
        <w:rPr>
          <w:rFonts w:ascii="Calibri" w:hAnsi="Calibri" w:cs="Calibri"/>
          <w:color w:val="auto"/>
          <w:u w:val="single"/>
          <w:lang w:val="pl-PL"/>
        </w:rPr>
        <w:t>Wymagane normy i zgodność</w:t>
      </w:r>
    </w:p>
    <w:p w14:paraId="2EFF6FBC" w14:textId="77777777" w:rsidR="00177C9F" w:rsidRPr="00B057BA" w:rsidRDefault="00B8186D">
      <w:pPr>
        <w:pStyle w:val="FirstParagraph"/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Urządzenie musi spełniać wymagania aktualnych norm i przepisów, w szczególności:</w:t>
      </w:r>
    </w:p>
    <w:p w14:paraId="186E45A8" w14:textId="77777777" w:rsidR="00177C9F" w:rsidRPr="00B057BA" w:rsidRDefault="00B8186D">
      <w:pPr>
        <w:pStyle w:val="Compact"/>
        <w:numPr>
          <w:ilvl w:val="0"/>
          <w:numId w:val="19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PN-EN IEC 61851-1,</w:t>
      </w:r>
    </w:p>
    <w:p w14:paraId="59730703" w14:textId="77777777" w:rsidR="00177C9F" w:rsidRPr="00B057BA" w:rsidRDefault="00B8186D">
      <w:pPr>
        <w:pStyle w:val="Compact"/>
        <w:numPr>
          <w:ilvl w:val="0"/>
          <w:numId w:val="19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PN-EN IEC 61851-22 (jeżeli ma zastosowanie),</w:t>
      </w:r>
    </w:p>
    <w:p w14:paraId="2CE0D4C9" w14:textId="77777777" w:rsidR="00177C9F" w:rsidRPr="00B057BA" w:rsidRDefault="00B8186D">
      <w:pPr>
        <w:pStyle w:val="Compact"/>
        <w:numPr>
          <w:ilvl w:val="0"/>
          <w:numId w:val="19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PN-EN IEC 62196-2,</w:t>
      </w:r>
    </w:p>
    <w:p w14:paraId="484FDC90" w14:textId="77777777" w:rsidR="00177C9F" w:rsidRPr="00B057BA" w:rsidRDefault="00B8186D">
      <w:pPr>
        <w:pStyle w:val="Compact"/>
        <w:numPr>
          <w:ilvl w:val="0"/>
          <w:numId w:val="19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Dyrektywy LVD,</w:t>
      </w:r>
    </w:p>
    <w:p w14:paraId="3ACD6D55" w14:textId="77777777" w:rsidR="00177C9F" w:rsidRPr="00B057BA" w:rsidRDefault="00B8186D">
      <w:pPr>
        <w:pStyle w:val="Compact"/>
        <w:numPr>
          <w:ilvl w:val="0"/>
          <w:numId w:val="19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lastRenderedPageBreak/>
        <w:t>Dyrektywy EMC,</w:t>
      </w:r>
    </w:p>
    <w:p w14:paraId="75E83ABB" w14:textId="77777777" w:rsidR="00177C9F" w:rsidRPr="00B057BA" w:rsidRDefault="00B8186D">
      <w:pPr>
        <w:pStyle w:val="Compact"/>
        <w:numPr>
          <w:ilvl w:val="0"/>
          <w:numId w:val="19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Dyrektywy RED (dla modułu GSM),</w:t>
      </w:r>
    </w:p>
    <w:p w14:paraId="69220481" w14:textId="77777777" w:rsidR="00177C9F" w:rsidRPr="00B057BA" w:rsidRDefault="00B8186D">
      <w:pPr>
        <w:pStyle w:val="Compact"/>
        <w:numPr>
          <w:ilvl w:val="0"/>
          <w:numId w:val="19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Rozporządzenia MID (w przypadku liczników energii objętych rozliczeniami).</w:t>
      </w:r>
    </w:p>
    <w:p w14:paraId="04EED2A0" w14:textId="77777777" w:rsidR="00A433E8" w:rsidRPr="00440C7D" w:rsidRDefault="00B8186D">
      <w:pPr>
        <w:pStyle w:val="Nagwek3"/>
        <w:rPr>
          <w:rFonts w:ascii="Calibri" w:hAnsi="Calibri" w:cs="Calibri"/>
          <w:color w:val="auto"/>
          <w:sz w:val="20"/>
          <w:szCs w:val="20"/>
          <w:lang w:val="pl-PL"/>
        </w:rPr>
      </w:pPr>
      <w:bookmarkStart w:id="15" w:name="montaż-i-uruchomienie"/>
      <w:bookmarkEnd w:id="14"/>
      <w:r w:rsidRPr="00B057BA">
        <w:rPr>
          <w:rFonts w:ascii="Calibri" w:hAnsi="Calibri" w:cs="Calibri"/>
          <w:color w:val="auto"/>
          <w:lang w:val="pl-PL"/>
        </w:rPr>
        <w:t xml:space="preserve"> </w:t>
      </w:r>
    </w:p>
    <w:p w14:paraId="5913AA58" w14:textId="1CC9CDF4" w:rsidR="00177C9F" w:rsidRPr="00A433E8" w:rsidRDefault="00B8186D">
      <w:pPr>
        <w:pStyle w:val="Nagwek3"/>
        <w:rPr>
          <w:rFonts w:ascii="Calibri" w:hAnsi="Calibri" w:cs="Calibri"/>
          <w:color w:val="auto"/>
          <w:u w:val="single"/>
          <w:lang w:val="pl-PL"/>
        </w:rPr>
      </w:pPr>
      <w:r w:rsidRPr="00A433E8">
        <w:rPr>
          <w:rFonts w:ascii="Calibri" w:hAnsi="Calibri" w:cs="Calibri"/>
          <w:color w:val="auto"/>
          <w:u w:val="single"/>
          <w:lang w:val="pl-PL"/>
        </w:rPr>
        <w:t>Montaż i uruchomienie</w:t>
      </w:r>
    </w:p>
    <w:p w14:paraId="627AD7DF" w14:textId="77777777" w:rsidR="00177C9F" w:rsidRPr="00B057BA" w:rsidRDefault="00B8186D">
      <w:pPr>
        <w:pStyle w:val="FirstParagraph"/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Wykonawca zobowiązany jest do:</w:t>
      </w:r>
    </w:p>
    <w:p w14:paraId="1DB8610D" w14:textId="7B22C163" w:rsidR="00177C9F" w:rsidRPr="00B057BA" w:rsidRDefault="00B8186D">
      <w:pPr>
        <w:pStyle w:val="Compact"/>
        <w:numPr>
          <w:ilvl w:val="0"/>
          <w:numId w:val="20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Dostawy urządze</w:t>
      </w:r>
      <w:r w:rsidR="00E343D6">
        <w:rPr>
          <w:rFonts w:ascii="Calibri" w:hAnsi="Calibri" w:cs="Calibri"/>
          <w:lang w:val="pl-PL"/>
        </w:rPr>
        <w:t>ń</w:t>
      </w:r>
      <w:r w:rsidRPr="00B057BA">
        <w:rPr>
          <w:rFonts w:ascii="Calibri" w:hAnsi="Calibri" w:cs="Calibri"/>
          <w:lang w:val="pl-PL"/>
        </w:rPr>
        <w:t xml:space="preserve"> do miejsca wskazanego przez Zamawiającego.</w:t>
      </w:r>
    </w:p>
    <w:p w14:paraId="456FFDCC" w14:textId="77777777" w:rsidR="00177C9F" w:rsidRPr="00B057BA" w:rsidRDefault="00B8186D">
      <w:pPr>
        <w:pStyle w:val="Compact"/>
        <w:numPr>
          <w:ilvl w:val="0"/>
          <w:numId w:val="20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Montażu mechanicznego stacji.</w:t>
      </w:r>
    </w:p>
    <w:p w14:paraId="74685F49" w14:textId="77777777" w:rsidR="00177C9F" w:rsidRPr="00B057BA" w:rsidRDefault="00B8186D">
      <w:pPr>
        <w:pStyle w:val="Compact"/>
        <w:numPr>
          <w:ilvl w:val="0"/>
          <w:numId w:val="20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Wykonania podłączeń elektrycznych.</w:t>
      </w:r>
    </w:p>
    <w:p w14:paraId="631C6E1A" w14:textId="77777777" w:rsidR="00177C9F" w:rsidRPr="00B057BA" w:rsidRDefault="00B8186D">
      <w:pPr>
        <w:pStyle w:val="Compact"/>
        <w:numPr>
          <w:ilvl w:val="0"/>
          <w:numId w:val="20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Konfiguracji systemu zarządzania.</w:t>
      </w:r>
    </w:p>
    <w:p w14:paraId="54B8BB94" w14:textId="77777777" w:rsidR="00177C9F" w:rsidRPr="00B057BA" w:rsidRDefault="00B8186D">
      <w:pPr>
        <w:pStyle w:val="Compact"/>
        <w:numPr>
          <w:ilvl w:val="0"/>
          <w:numId w:val="20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Uruchomienia i przeprowadzenia prób funkcjonalnych.</w:t>
      </w:r>
    </w:p>
    <w:p w14:paraId="4E00F854" w14:textId="77777777" w:rsidR="00177C9F" w:rsidRPr="00B057BA" w:rsidRDefault="00B8186D">
      <w:pPr>
        <w:pStyle w:val="Compact"/>
        <w:numPr>
          <w:ilvl w:val="0"/>
          <w:numId w:val="20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Przeszkolenia użytkowników wskazanych przez Zamawiającego.</w:t>
      </w:r>
    </w:p>
    <w:p w14:paraId="4738E60C" w14:textId="77777777" w:rsidR="00A433E8" w:rsidRPr="00440C7D" w:rsidRDefault="00A433E8">
      <w:pPr>
        <w:pStyle w:val="Nagwek3"/>
        <w:rPr>
          <w:rFonts w:ascii="Calibri" w:hAnsi="Calibri" w:cs="Calibri"/>
          <w:color w:val="auto"/>
          <w:sz w:val="20"/>
          <w:szCs w:val="20"/>
          <w:lang w:val="pl-PL"/>
        </w:rPr>
      </w:pPr>
      <w:bookmarkStart w:id="16" w:name="dokumentacja"/>
      <w:bookmarkEnd w:id="15"/>
    </w:p>
    <w:p w14:paraId="16438702" w14:textId="5912F474" w:rsidR="00177C9F" w:rsidRPr="00A433E8" w:rsidRDefault="00B8186D">
      <w:pPr>
        <w:pStyle w:val="Nagwek3"/>
        <w:rPr>
          <w:rFonts w:ascii="Calibri" w:hAnsi="Calibri" w:cs="Calibri"/>
          <w:color w:val="auto"/>
          <w:u w:val="single"/>
          <w:lang w:val="pl-PL"/>
        </w:rPr>
      </w:pPr>
      <w:r w:rsidRPr="00A433E8">
        <w:rPr>
          <w:rFonts w:ascii="Calibri" w:hAnsi="Calibri" w:cs="Calibri"/>
          <w:color w:val="auto"/>
          <w:u w:val="single"/>
          <w:lang w:val="pl-PL"/>
        </w:rPr>
        <w:t>Dokumentacja</w:t>
      </w:r>
    </w:p>
    <w:p w14:paraId="379F1F0F" w14:textId="77777777" w:rsidR="00177C9F" w:rsidRPr="00B057BA" w:rsidRDefault="00B8186D">
      <w:pPr>
        <w:pStyle w:val="FirstParagraph"/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Wraz z dostawą należy przekazać:</w:t>
      </w:r>
    </w:p>
    <w:p w14:paraId="6E77594A" w14:textId="77777777" w:rsidR="00177C9F" w:rsidRPr="00B057BA" w:rsidRDefault="00B8186D">
      <w:pPr>
        <w:pStyle w:val="Compact"/>
        <w:numPr>
          <w:ilvl w:val="0"/>
          <w:numId w:val="2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Instrukcję obsługi w języku polskim.</w:t>
      </w:r>
    </w:p>
    <w:p w14:paraId="73A959BA" w14:textId="30256559" w:rsidR="00177C9F" w:rsidRPr="00B057BA" w:rsidRDefault="00B8186D">
      <w:pPr>
        <w:pStyle w:val="Compact"/>
        <w:numPr>
          <w:ilvl w:val="0"/>
          <w:numId w:val="2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Dokumentację techniczno-r</w:t>
      </w:r>
      <w:r w:rsidR="00D10E92" w:rsidRPr="00B057BA">
        <w:rPr>
          <w:rFonts w:ascii="Calibri" w:hAnsi="Calibri" w:cs="Calibri"/>
          <w:lang w:val="pl-PL"/>
        </w:rPr>
        <w:t>ozr</w:t>
      </w:r>
      <w:r w:rsidRPr="00B057BA">
        <w:rPr>
          <w:rFonts w:ascii="Calibri" w:hAnsi="Calibri" w:cs="Calibri"/>
          <w:lang w:val="pl-PL"/>
        </w:rPr>
        <w:t>uchową.</w:t>
      </w:r>
    </w:p>
    <w:p w14:paraId="42E41980" w14:textId="77777777" w:rsidR="00177C9F" w:rsidRPr="00B057BA" w:rsidRDefault="00B8186D">
      <w:pPr>
        <w:pStyle w:val="Compact"/>
        <w:numPr>
          <w:ilvl w:val="0"/>
          <w:numId w:val="2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Karty katalogowe urządzenia.</w:t>
      </w:r>
    </w:p>
    <w:p w14:paraId="43B310C0" w14:textId="77777777" w:rsidR="00177C9F" w:rsidRPr="00B057BA" w:rsidRDefault="00B8186D">
      <w:pPr>
        <w:pStyle w:val="Compact"/>
        <w:numPr>
          <w:ilvl w:val="0"/>
          <w:numId w:val="2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Deklarację zgodności CE.</w:t>
      </w:r>
    </w:p>
    <w:p w14:paraId="47967A01" w14:textId="77777777" w:rsidR="00177C9F" w:rsidRPr="00B057BA" w:rsidRDefault="00B8186D">
      <w:pPr>
        <w:pStyle w:val="Compact"/>
        <w:numPr>
          <w:ilvl w:val="0"/>
          <w:numId w:val="2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Karty gwarancyjne.</w:t>
      </w:r>
    </w:p>
    <w:p w14:paraId="72D3538C" w14:textId="77777777" w:rsidR="00177C9F" w:rsidRPr="00B057BA" w:rsidRDefault="00B8186D">
      <w:pPr>
        <w:pStyle w:val="Compact"/>
        <w:numPr>
          <w:ilvl w:val="0"/>
          <w:numId w:val="2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Schematy elektryczne i połączeniowe.</w:t>
      </w:r>
    </w:p>
    <w:p w14:paraId="26653918" w14:textId="77777777" w:rsidR="00A433E8" w:rsidRPr="00440C7D" w:rsidRDefault="00B8186D">
      <w:pPr>
        <w:pStyle w:val="Nagwek3"/>
        <w:rPr>
          <w:rFonts w:ascii="Calibri" w:hAnsi="Calibri" w:cs="Calibri"/>
          <w:color w:val="auto"/>
          <w:sz w:val="20"/>
          <w:szCs w:val="20"/>
          <w:lang w:val="pl-PL"/>
        </w:rPr>
      </w:pPr>
      <w:bookmarkStart w:id="17" w:name="gwarancja"/>
      <w:bookmarkEnd w:id="16"/>
      <w:r w:rsidRPr="00B057BA">
        <w:rPr>
          <w:rFonts w:ascii="Calibri" w:hAnsi="Calibri" w:cs="Calibri"/>
          <w:color w:val="auto"/>
          <w:lang w:val="pl-PL"/>
        </w:rPr>
        <w:t xml:space="preserve"> </w:t>
      </w:r>
    </w:p>
    <w:p w14:paraId="3039243C" w14:textId="6CDE4761" w:rsidR="00177C9F" w:rsidRPr="00A433E8" w:rsidRDefault="00B8186D">
      <w:pPr>
        <w:pStyle w:val="Nagwek3"/>
        <w:rPr>
          <w:rFonts w:ascii="Calibri" w:hAnsi="Calibri" w:cs="Calibri"/>
          <w:color w:val="auto"/>
          <w:u w:val="single"/>
          <w:lang w:val="pl-PL"/>
        </w:rPr>
      </w:pPr>
      <w:r w:rsidRPr="00A433E8">
        <w:rPr>
          <w:rFonts w:ascii="Calibri" w:hAnsi="Calibri" w:cs="Calibri"/>
          <w:color w:val="auto"/>
          <w:u w:val="single"/>
          <w:lang w:val="pl-PL"/>
        </w:rPr>
        <w:t>Gwarancja</w:t>
      </w:r>
    </w:p>
    <w:p w14:paraId="1B2FEDBD" w14:textId="77777777" w:rsidR="00177C9F" w:rsidRPr="00B057BA" w:rsidRDefault="00B8186D">
      <w:pPr>
        <w:pStyle w:val="Compact"/>
        <w:numPr>
          <w:ilvl w:val="0"/>
          <w:numId w:val="22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Minimalny okres gwarancji: 24 miesiące od daty odbioru końcowego.</w:t>
      </w:r>
    </w:p>
    <w:p w14:paraId="18C01A45" w14:textId="77777777" w:rsidR="00177C9F" w:rsidRPr="00B057BA" w:rsidRDefault="00B8186D">
      <w:pPr>
        <w:pStyle w:val="Compact"/>
        <w:numPr>
          <w:ilvl w:val="0"/>
          <w:numId w:val="22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Czas reakcji serwisu: maksymalnie 48 godzin od zgłoszenia.</w:t>
      </w:r>
    </w:p>
    <w:p w14:paraId="1CBC7BCC" w14:textId="25FEACDE" w:rsidR="00177C9F" w:rsidRPr="00B057BA" w:rsidRDefault="00B8186D">
      <w:pPr>
        <w:pStyle w:val="Compact"/>
        <w:numPr>
          <w:ilvl w:val="0"/>
          <w:numId w:val="22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Aktualizacje oprogramowania systemowego</w:t>
      </w:r>
      <w:r w:rsidR="00D10E92" w:rsidRPr="00B057BA">
        <w:rPr>
          <w:rFonts w:ascii="Calibri" w:hAnsi="Calibri" w:cs="Calibri"/>
          <w:lang w:val="pl-PL"/>
        </w:rPr>
        <w:t xml:space="preserve"> przez dostawcę</w:t>
      </w:r>
      <w:r w:rsidRPr="00B057BA">
        <w:rPr>
          <w:rFonts w:ascii="Calibri" w:hAnsi="Calibri" w:cs="Calibri"/>
          <w:lang w:val="pl-PL"/>
        </w:rPr>
        <w:t xml:space="preserve"> w okresie gwarancji bez dodatkowych opłat.</w:t>
      </w:r>
    </w:p>
    <w:p w14:paraId="05E5F377" w14:textId="5B25ACF8" w:rsidR="00177C9F" w:rsidRPr="00A433E8" w:rsidRDefault="00B8186D">
      <w:pPr>
        <w:pStyle w:val="Nagwek3"/>
        <w:rPr>
          <w:rFonts w:ascii="Calibri" w:hAnsi="Calibri" w:cs="Calibri"/>
          <w:color w:val="auto"/>
          <w:u w:val="single"/>
          <w:lang w:val="pl-PL"/>
        </w:rPr>
      </w:pPr>
      <w:bookmarkStart w:id="18" w:name="odbiór"/>
      <w:bookmarkEnd w:id="17"/>
      <w:r w:rsidRPr="00A433E8">
        <w:rPr>
          <w:rFonts w:ascii="Calibri" w:hAnsi="Calibri" w:cs="Calibri"/>
          <w:color w:val="auto"/>
          <w:u w:val="single"/>
          <w:lang w:val="pl-PL"/>
        </w:rPr>
        <w:t>Odbiór</w:t>
      </w:r>
    </w:p>
    <w:p w14:paraId="61B9D21A" w14:textId="77777777" w:rsidR="00177C9F" w:rsidRPr="00B057BA" w:rsidRDefault="00B8186D">
      <w:pPr>
        <w:pStyle w:val="FirstParagraph"/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Warunkiem odbioru będzie:</w:t>
      </w:r>
    </w:p>
    <w:p w14:paraId="30BE204A" w14:textId="25ADCC1E" w:rsidR="00177C9F" w:rsidRPr="00B057BA" w:rsidRDefault="00B8186D">
      <w:pPr>
        <w:pStyle w:val="Compact"/>
        <w:numPr>
          <w:ilvl w:val="0"/>
          <w:numId w:val="2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Dostarczenie kompletnej dokumentacji</w:t>
      </w:r>
      <w:r w:rsidR="0082142E" w:rsidRPr="00B057BA">
        <w:rPr>
          <w:rFonts w:ascii="Calibri" w:hAnsi="Calibri" w:cs="Calibri"/>
          <w:lang w:val="pl-PL"/>
        </w:rPr>
        <w:t xml:space="preserve"> dopuszczaj</w:t>
      </w:r>
      <w:r w:rsidR="00014C89">
        <w:rPr>
          <w:rFonts w:ascii="Calibri" w:hAnsi="Calibri" w:cs="Calibri"/>
          <w:lang w:val="pl-PL"/>
        </w:rPr>
        <w:t>ą</w:t>
      </w:r>
      <w:r w:rsidR="0082142E" w:rsidRPr="00B057BA">
        <w:rPr>
          <w:rFonts w:ascii="Calibri" w:hAnsi="Calibri" w:cs="Calibri"/>
          <w:lang w:val="pl-PL"/>
        </w:rPr>
        <w:t>cej do użytkowania stacji ładowania</w:t>
      </w:r>
      <w:r w:rsidRPr="00B057BA">
        <w:rPr>
          <w:rFonts w:ascii="Calibri" w:hAnsi="Calibri" w:cs="Calibri"/>
          <w:lang w:val="pl-PL"/>
        </w:rPr>
        <w:t>.</w:t>
      </w:r>
    </w:p>
    <w:p w14:paraId="08E97F7E" w14:textId="77777777" w:rsidR="00177C9F" w:rsidRPr="00B057BA" w:rsidRDefault="00B8186D">
      <w:pPr>
        <w:pStyle w:val="Compact"/>
        <w:numPr>
          <w:ilvl w:val="0"/>
          <w:numId w:val="2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Potwierdzenie prawidłowego działania obu punktów ładowania.</w:t>
      </w:r>
    </w:p>
    <w:p w14:paraId="00CCB8A1" w14:textId="77777777" w:rsidR="00177C9F" w:rsidRPr="00B057BA" w:rsidRDefault="00B8186D">
      <w:pPr>
        <w:pStyle w:val="Compact"/>
        <w:numPr>
          <w:ilvl w:val="0"/>
          <w:numId w:val="2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Potwierdzenie działania komunikacji GSM.</w:t>
      </w:r>
    </w:p>
    <w:p w14:paraId="48D3A046" w14:textId="77777777" w:rsidR="00177C9F" w:rsidRPr="00B057BA" w:rsidRDefault="00B8186D">
      <w:pPr>
        <w:pStyle w:val="Compact"/>
        <w:numPr>
          <w:ilvl w:val="0"/>
          <w:numId w:val="2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Potwierdzenie działania systemu zdalnego zarządzania.</w:t>
      </w:r>
    </w:p>
    <w:p w14:paraId="79B88893" w14:textId="77777777" w:rsidR="00177C9F" w:rsidRPr="00B057BA" w:rsidRDefault="00B8186D">
      <w:pPr>
        <w:pStyle w:val="Compact"/>
        <w:numPr>
          <w:ilvl w:val="0"/>
          <w:numId w:val="23"/>
        </w:numPr>
        <w:rPr>
          <w:lang w:val="pl-PL"/>
        </w:rPr>
      </w:pPr>
      <w:r w:rsidRPr="00B057BA">
        <w:rPr>
          <w:rFonts w:ascii="Calibri" w:hAnsi="Calibri" w:cs="Calibri"/>
          <w:lang w:val="pl-PL"/>
        </w:rPr>
        <w:t>Sporządzenie</w:t>
      </w:r>
      <w:r w:rsidRPr="00B057BA">
        <w:rPr>
          <w:lang w:val="pl-PL"/>
        </w:rPr>
        <w:t xml:space="preserve"> </w:t>
      </w:r>
      <w:r w:rsidRPr="00B057BA">
        <w:rPr>
          <w:rFonts w:ascii="Calibri" w:hAnsi="Calibri" w:cs="Calibri"/>
          <w:lang w:val="pl-PL"/>
        </w:rPr>
        <w:t>i podpisanie protokołu odbioru.</w:t>
      </w:r>
      <w:bookmarkEnd w:id="0"/>
      <w:bookmarkEnd w:id="1"/>
      <w:bookmarkEnd w:id="18"/>
    </w:p>
    <w:sectPr w:rsidR="00177C9F" w:rsidRPr="00B057BA" w:rsidSect="00A433E8">
      <w:footnotePr>
        <w:numRestart w:val="eachSect"/>
      </w:footnotePr>
      <w:pgSz w:w="12240" w:h="15840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30A84B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0F6261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55226B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B904911"/>
    <w:multiLevelType w:val="hybridMultilevel"/>
    <w:tmpl w:val="5E1A877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A46EBA"/>
    <w:multiLevelType w:val="multilevel"/>
    <w:tmpl w:val="3DDCA4C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3A5E13"/>
    <w:multiLevelType w:val="multilevel"/>
    <w:tmpl w:val="7F705FB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AA5263"/>
    <w:multiLevelType w:val="hybridMultilevel"/>
    <w:tmpl w:val="6AE06EDA"/>
    <w:lvl w:ilvl="0" w:tplc="B43AC21E">
      <w:numFmt w:val="bullet"/>
      <w:lvlText w:val="-"/>
      <w:lvlJc w:val="left"/>
      <w:pPr>
        <w:ind w:left="1665" w:hanging="22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EEC26C0"/>
    <w:multiLevelType w:val="hybridMultilevel"/>
    <w:tmpl w:val="BCCC8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57A1C"/>
    <w:multiLevelType w:val="hybridMultilevel"/>
    <w:tmpl w:val="BC04943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ED97C96"/>
    <w:multiLevelType w:val="hybridMultilevel"/>
    <w:tmpl w:val="91A4CD8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4437082"/>
    <w:multiLevelType w:val="multilevel"/>
    <w:tmpl w:val="046040C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72453800">
    <w:abstractNumId w:val="0"/>
  </w:num>
  <w:num w:numId="2" w16cid:durableId="21362880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6806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0597685">
    <w:abstractNumId w:val="1"/>
  </w:num>
  <w:num w:numId="5" w16cid:durableId="870193299">
    <w:abstractNumId w:val="1"/>
  </w:num>
  <w:num w:numId="6" w16cid:durableId="2057655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1154056">
    <w:abstractNumId w:val="1"/>
  </w:num>
  <w:num w:numId="8" w16cid:durableId="244654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1378925">
    <w:abstractNumId w:val="1"/>
  </w:num>
  <w:num w:numId="10" w16cid:durableId="163713685">
    <w:abstractNumId w:val="1"/>
  </w:num>
  <w:num w:numId="11" w16cid:durableId="751859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8574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94378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2482124">
    <w:abstractNumId w:val="1"/>
  </w:num>
  <w:num w:numId="15" w16cid:durableId="203953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3097888">
    <w:abstractNumId w:val="1"/>
  </w:num>
  <w:num w:numId="17" w16cid:durableId="382565312">
    <w:abstractNumId w:val="1"/>
  </w:num>
  <w:num w:numId="18" w16cid:durableId="9375656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3165128">
    <w:abstractNumId w:val="1"/>
  </w:num>
  <w:num w:numId="20" w16cid:durableId="8766206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5940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0571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84304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4242751">
    <w:abstractNumId w:val="3"/>
  </w:num>
  <w:num w:numId="25" w16cid:durableId="2058315078">
    <w:abstractNumId w:val="7"/>
  </w:num>
  <w:num w:numId="26" w16cid:durableId="306060114">
    <w:abstractNumId w:val="8"/>
  </w:num>
  <w:num w:numId="27" w16cid:durableId="636570795">
    <w:abstractNumId w:val="9"/>
  </w:num>
  <w:num w:numId="28" w16cid:durableId="255942781">
    <w:abstractNumId w:val="6"/>
  </w:num>
  <w:num w:numId="29" w16cid:durableId="126166654">
    <w:abstractNumId w:val="4"/>
  </w:num>
  <w:num w:numId="30" w16cid:durableId="583733466">
    <w:abstractNumId w:val="5"/>
  </w:num>
  <w:num w:numId="31" w16cid:durableId="1597517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9F"/>
    <w:rsid w:val="00012D17"/>
    <w:rsid w:val="00014C89"/>
    <w:rsid w:val="00106E30"/>
    <w:rsid w:val="00177C9F"/>
    <w:rsid w:val="0020249C"/>
    <w:rsid w:val="00421523"/>
    <w:rsid w:val="00440C7D"/>
    <w:rsid w:val="0052021A"/>
    <w:rsid w:val="007A7689"/>
    <w:rsid w:val="0082142E"/>
    <w:rsid w:val="00824FFD"/>
    <w:rsid w:val="00A433E8"/>
    <w:rsid w:val="00B057BA"/>
    <w:rsid w:val="00B519A4"/>
    <w:rsid w:val="00B8186D"/>
    <w:rsid w:val="00C20FBE"/>
    <w:rsid w:val="00D10E92"/>
    <w:rsid w:val="00D92D32"/>
    <w:rsid w:val="00E343D6"/>
    <w:rsid w:val="00EC02B2"/>
    <w:rsid w:val="00ED23E0"/>
    <w:rsid w:val="00FD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8A3A"/>
  <w15:docId w15:val="{50DABA6D-50A5-4AA6-ABBA-DE23AD6A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Tekstdymka">
    <w:name w:val="Balloon Text"/>
    <w:basedOn w:val="Normalny"/>
    <w:link w:val="TekstdymkaZnak"/>
    <w:semiHidden/>
    <w:unhideWhenUsed/>
    <w:rsid w:val="00B818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8186D"/>
    <w:rPr>
      <w:rFonts w:ascii="Segoe UI" w:hAnsi="Segoe UI" w:cs="Segoe UI"/>
      <w:sz w:val="18"/>
      <w:szCs w:val="18"/>
    </w:rPr>
  </w:style>
  <w:style w:type="paragraph" w:styleId="Poprawka">
    <w:name w:val="Revision"/>
    <w:hidden/>
    <w:semiHidden/>
    <w:rsid w:val="00B519A4"/>
    <w:pPr>
      <w:spacing w:after="0"/>
    </w:pPr>
  </w:style>
  <w:style w:type="character" w:styleId="Odwoaniedokomentarza">
    <w:name w:val="annotation reference"/>
    <w:basedOn w:val="Domylnaczcionkaakapitu"/>
    <w:semiHidden/>
    <w:unhideWhenUsed/>
    <w:rsid w:val="00FD20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D20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D20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D20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D20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Miecznikowski</dc:creator>
  <cp:keywords/>
  <cp:lastModifiedBy>Olga Pełka</cp:lastModifiedBy>
  <cp:revision>5</cp:revision>
  <cp:lastPrinted>2026-06-16T12:40:00Z</cp:lastPrinted>
  <dcterms:created xsi:type="dcterms:W3CDTF">2026-06-29T12:40:00Z</dcterms:created>
  <dcterms:modified xsi:type="dcterms:W3CDTF">2026-06-30T08:05:00Z</dcterms:modified>
</cp:coreProperties>
</file>